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8D4A" w14:textId="77777777" w:rsidR="0019768C" w:rsidRPr="004D4822" w:rsidRDefault="0019768C" w:rsidP="0019768C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7475893"/>
      <w:bookmarkStart w:id="1" w:name="_Hlk155697154"/>
      <w:r w:rsidRPr="004D4822">
        <w:rPr>
          <w:rFonts w:ascii="Gill Sans MT" w:hAnsi="Gill Sans MT"/>
          <w:b w:val="0"/>
          <w:bCs w:val="0"/>
          <w:sz w:val="24"/>
        </w:rPr>
        <w:t>CHUO CHA BIBLIA MOROGORO</w:t>
      </w:r>
    </w:p>
    <w:bookmarkEnd w:id="0"/>
    <w:p w14:paraId="1C855894" w14:textId="31FC0471" w:rsidR="00DA1FA0" w:rsidRPr="004D4822" w:rsidRDefault="0019768C" w:rsidP="00DA1FA0">
      <w:pPr>
        <w:pStyle w:val="Heading1"/>
        <w:rPr>
          <w:szCs w:val="28"/>
        </w:rPr>
      </w:pPr>
      <w:r w:rsidRPr="004D4822">
        <w:rPr>
          <w:szCs w:val="28"/>
        </w:rPr>
        <w:t>Muhtasari wa Marko</w:t>
      </w:r>
    </w:p>
    <w:bookmarkEnd w:id="1"/>
    <w:p w14:paraId="42A3E980" w14:textId="77777777" w:rsidR="004B31ED" w:rsidRPr="004D4822" w:rsidRDefault="004B31ED" w:rsidP="004B31ED">
      <w:pPr>
        <w:pStyle w:val="Heading2"/>
        <w:rPr>
          <w:szCs w:val="22"/>
        </w:rPr>
      </w:pPr>
      <w:r w:rsidRPr="004D4822">
        <w:rPr>
          <w:szCs w:val="22"/>
        </w:rPr>
        <w:t>Weka alama kama Injili isiyo na maana</w:t>
      </w:r>
    </w:p>
    <w:p w14:paraId="2541B522" w14:textId="31E87807" w:rsidR="004B31ED" w:rsidRPr="004D4822" w:rsidRDefault="00C667B4" w:rsidP="00E55DB2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Kuhisi kutokuwa na pumzi: 'mara moja'</w:t>
      </w:r>
    </w:p>
    <w:p w14:paraId="64CEA6D3" w14:textId="780E17EC" w:rsidR="002F758B" w:rsidRPr="004D4822" w:rsidRDefault="002F758B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1:10, 12, 18, 20, 21, 23, 28, 29, 30, 42, 43; 2:8, 12; 3:6; 4:5, 15, 16, 17, 29; 5:2, 29, 30, 42; 6:25, 27, 45, 50, 54; 7:25; 8:10; 9:15, 20, 24; 10:52; 11:2, 3; 14:43, 45, 72; 15:1</w:t>
      </w:r>
    </w:p>
    <w:p w14:paraId="66E2E5CF" w14:textId="4FB8AC33" w:rsidR="004B31ED" w:rsidRPr="004D4822" w:rsidRDefault="002F758B" w:rsidP="004B31ED">
      <w:pPr>
        <w:pStyle w:val="Heading2"/>
        <w:rPr>
          <w:szCs w:val="22"/>
        </w:rPr>
      </w:pPr>
      <w:r w:rsidRPr="004D4822">
        <w:rPr>
          <w:szCs w:val="22"/>
        </w:rPr>
        <w:t>Yote ni kuhusu Yesu</w:t>
      </w:r>
    </w:p>
    <w:p w14:paraId="29972B64" w14:textId="7AB2F6EB" w:rsidR="002F758B" w:rsidRPr="004D4822" w:rsidRDefault="002F758B" w:rsidP="00E55DB2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Burridge: Injili ni kama wasifu wa kale; Bond: Weka alama kama wasifu</w:t>
      </w:r>
    </w:p>
    <w:p w14:paraId="2768521A" w14:textId="66CFDB62" w:rsidR="00BE487F" w:rsidRPr="004D4822" w:rsidRDefault="002F758B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vipengele vya ufunguzi: kichwa na fomula ya ufunguzi 1:1 (mwangwi wa Mwanzo 1:1)</w:t>
      </w:r>
    </w:p>
    <w:p w14:paraId="45AF7E8C" w14:textId="20AD7FB6" w:rsidR="002F758B" w:rsidRPr="004D4822" w:rsidRDefault="00050EA2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Yesu anatawala tendo</w:t>
      </w:r>
    </w:p>
    <w:p w14:paraId="78968B1C" w14:textId="016186DA" w:rsidR="002F758B" w:rsidRPr="004D4822" w:rsidRDefault="00050EA2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kumbuka kwamba 25% ya vitenzi vina Yesu kama somo, na 20% zaidi ni hadithi au mafundisho ya Yesu.</w:t>
      </w:r>
    </w:p>
    <w:p w14:paraId="05A12150" w14:textId="6907D477" w:rsidR="00BB34B9" w:rsidRPr="004D4822" w:rsidRDefault="00BB34B9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vipengele vya nje - ongeza umakini kwenye somo</w:t>
      </w:r>
    </w:p>
    <w:p w14:paraId="6690E495" w14:textId="6C6EC054" w:rsidR="00BB34B9" w:rsidRPr="004D4822" w:rsidRDefault="00BB34B9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muundo na mtindo</w:t>
      </w:r>
    </w:p>
    <w:p w14:paraId="5F9E2256" w14:textId="31983D4B" w:rsidR="00BB34B9" w:rsidRPr="004D4822" w:rsidRDefault="00BB34B9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takribani kufuatana na matukio—ubatizo kwa shauku kupitia huduma ya Yesu (meza kutoka kwa Richard Burridge)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928"/>
        <w:gridCol w:w="4043"/>
        <w:gridCol w:w="1797"/>
      </w:tblGrid>
      <w:tr w:rsidR="004D4822" w:rsidRPr="004D4822" w14:paraId="6A8F14D4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FDFF9" w14:textId="77777777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>Sura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029D9" w14:textId="77777777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>Aya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2543A" w14:textId="77777777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>Mada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63293" w14:textId="01E7DA4C" w:rsidR="00196E35" w:rsidRPr="004D4822" w:rsidRDefault="00196E35" w:rsidP="00196E35">
            <w:pPr>
              <w:spacing w:after="0"/>
              <w:jc w:val="center"/>
              <w:rPr>
                <w:i/>
                <w:iCs/>
              </w:rPr>
            </w:pPr>
            <w:r w:rsidRPr="004D4822">
              <w:rPr>
                <w:i/>
                <w:iCs/>
              </w:rPr>
              <w:t>Umri wa Mark</w:t>
            </w:r>
          </w:p>
        </w:tc>
      </w:tr>
      <w:tr w:rsidR="00265166" w:rsidRPr="004D4822" w14:paraId="25505981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F0AA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1:1-13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8188F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13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2FDC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Maandalizi na mwanzo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E1D8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2.0%</w:t>
            </w:r>
          </w:p>
        </w:tc>
      </w:tr>
      <w:tr w:rsidR="004D4822" w:rsidRPr="004D4822" w14:paraId="39DD84F6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674F2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1:14–3:6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11B8A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66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A5CBE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Huduma katika Galilaya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4B62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9.9%</w:t>
            </w:r>
          </w:p>
        </w:tc>
      </w:tr>
      <w:tr w:rsidR="00265166" w:rsidRPr="004D4822" w14:paraId="7B09A234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2961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3:7–6:6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4466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119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D755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Wito wa wanafunzi na huduma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AB975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17.9%</w:t>
            </w:r>
          </w:p>
        </w:tc>
      </w:tr>
      <w:tr w:rsidR="004D4822" w:rsidRPr="004D4822" w14:paraId="0B69E730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0A9E4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6:7–8:26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25331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113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E3D96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Misheni na upofu wa wanafunzi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DABEF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17.0%</w:t>
            </w:r>
          </w:p>
        </w:tc>
      </w:tr>
      <w:tr w:rsidR="00265166" w:rsidRPr="004D4822" w14:paraId="4DF44FE5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6DD8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8:27–10:52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E3E24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113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2D5B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Safari ya kwenda Yerusalemu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D2013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17.0%</w:t>
            </w:r>
          </w:p>
        </w:tc>
      </w:tr>
      <w:tr w:rsidR="004D4822" w:rsidRPr="004D4822" w14:paraId="31462876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9D99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11–13</w:t>
            </w: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E1234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114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D619B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Huduma katika Yerusalemu</w:t>
            </w: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655CC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17.1%</w:t>
            </w:r>
          </w:p>
        </w:tc>
      </w:tr>
      <w:tr w:rsidR="00265166" w:rsidRPr="004D4822" w14:paraId="61945E88" w14:textId="77777777" w:rsidTr="00265166">
        <w:trPr>
          <w:cantSplit/>
          <w:jc w:val="right"/>
        </w:trPr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AF6EE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14–16:8</w:t>
            </w:r>
          </w:p>
        </w:tc>
        <w:tc>
          <w:tcPr>
            <w:tcW w:w="92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FEDEA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127</w:t>
            </w:r>
          </w:p>
        </w:tc>
        <w:tc>
          <w:tcPr>
            <w:tcW w:w="404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70199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Karamu ya Mwisho, Mateso na Ufufuo</w:t>
            </w:r>
          </w:p>
        </w:tc>
        <w:tc>
          <w:tcPr>
            <w:tcW w:w="1797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53162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19.1%</w:t>
            </w:r>
          </w:p>
        </w:tc>
      </w:tr>
      <w:tr w:rsidR="004D4822" w:rsidRPr="004D4822" w14:paraId="201D3184" w14:textId="77777777" w:rsidTr="00265166">
        <w:trPr>
          <w:cantSplit/>
          <w:jc w:val="right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B70C2" w14:textId="77777777" w:rsidR="00196E35" w:rsidRPr="004D4822" w:rsidRDefault="00196E35" w:rsidP="00196E35">
            <w:pPr>
              <w:spacing w:after="0"/>
            </w:pPr>
          </w:p>
        </w:tc>
        <w:tc>
          <w:tcPr>
            <w:tcW w:w="92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184CA" w14:textId="77777777" w:rsidR="00196E35" w:rsidRPr="004D4822" w:rsidRDefault="00196E35" w:rsidP="00196E35">
            <w:pPr>
              <w:spacing w:after="0"/>
              <w:jc w:val="center"/>
            </w:pPr>
            <w:r w:rsidRPr="004D4822">
              <w:t>665</w:t>
            </w:r>
          </w:p>
        </w:tc>
        <w:tc>
          <w:tcPr>
            <w:tcW w:w="40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009B6" w14:textId="77777777" w:rsidR="00196E35" w:rsidRPr="004D4822" w:rsidRDefault="00196E35" w:rsidP="00196E35">
            <w:pPr>
              <w:spacing w:after="0"/>
            </w:pPr>
          </w:p>
        </w:tc>
        <w:tc>
          <w:tcPr>
            <w:tcW w:w="17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133CD" w14:textId="77777777" w:rsidR="00196E35" w:rsidRPr="004D4822" w:rsidRDefault="00196E35" w:rsidP="00196E35">
            <w:pPr>
              <w:spacing w:after="0"/>
            </w:pPr>
          </w:p>
        </w:tc>
      </w:tr>
    </w:tbl>
    <w:p w14:paraId="509820E5" w14:textId="62CB6061" w:rsidR="00BB34B9" w:rsidRPr="004D4822" w:rsidRDefault="00BB34B9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maendeleo ya kijiografia kutoka Galilaya hadi Yerusalemu 10:1, 32, 46; 11:1, 11</w:t>
      </w:r>
    </w:p>
    <w:p w14:paraId="52393115" w14:textId="2A40737E" w:rsidR="008F0EFF" w:rsidRPr="004D4822" w:rsidRDefault="008F0EFF" w:rsidP="00E80F4C">
      <w:pPr>
        <w:pStyle w:val="Heading6"/>
        <w:rPr>
          <w:sz w:val="24"/>
          <w:szCs w:val="20"/>
          <w:lang w:val="en-US" w:eastAsia="ja-JP"/>
        </w:rPr>
      </w:pPr>
      <w:r w:rsidRPr="004D4822">
        <w:rPr>
          <w:sz w:val="24"/>
          <w:szCs w:val="20"/>
          <w:lang w:val="en-US" w:eastAsia="ja-JP"/>
        </w:rPr>
        <w:t>uchambuzi wa maudhui ya Mark (Burridge pie chart) 36% wiki iliyopita, pamoja na 17% nyingine kwenye safari ya kwenda Yerusalemu</w:t>
      </w:r>
    </w:p>
    <w:p w14:paraId="733EEC9A" w14:textId="4F7EF077" w:rsidR="0014432A" w:rsidRPr="004D4822" w:rsidRDefault="0014432A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nyenzo za mada zilizowekwa katika vikundi: Weka alama 4 kikundi cha mafumbo</w:t>
      </w:r>
    </w:p>
    <w:p w14:paraId="7CBE9FF0" w14:textId="53DBF134" w:rsidR="0014432A" w:rsidRPr="004D4822" w:rsidRDefault="0014432A" w:rsidP="004D4822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mizani: inalenga kwa Yesu</w:t>
      </w:r>
    </w:p>
    <w:p w14:paraId="380AC64E" w14:textId="0B46CB62" w:rsidR="0014432A" w:rsidRPr="004D4822" w:rsidRDefault="0014432A" w:rsidP="004D4822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 xml:space="preserve">hata wakati Yesu si mhusika, yeye ndiye lengo la tahadhari </w:t>
      </w:r>
      <w:r w:rsidR="00BA0C58" w:rsidRPr="004D4822">
        <w:rPr>
          <w:sz w:val="24"/>
          <w:szCs w:val="20"/>
        </w:rPr>
        <w:br/>
      </w:r>
      <w:r w:rsidRPr="004D4822">
        <w:rPr>
          <w:sz w:val="24"/>
          <w:szCs w:val="20"/>
        </w:rPr>
        <w:t>6:14-16; 14:1-2</w:t>
      </w:r>
    </w:p>
    <w:p w14:paraId="6FB4CBD9" w14:textId="3C236463" w:rsidR="009A6272" w:rsidRPr="004D4822" w:rsidRDefault="009A6272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 xml:space="preserve">'Mduara wa mwanga daima hufafanuliwa kwa ukali. Maelezo ya wale wanaoonekana ndani yake yana mipaka kwa yale muhimu.' Günther Bornkamm, </w:t>
      </w:r>
      <w:r w:rsidRPr="004D4822">
        <w:rPr>
          <w:i/>
          <w:sz w:val="24"/>
          <w:szCs w:val="20"/>
        </w:rPr>
        <w:t xml:space="preserve">Yesu wa Nazareti </w:t>
      </w:r>
      <w:r w:rsidR="007A6367" w:rsidRPr="004D4822">
        <w:rPr>
          <w:sz w:val="24"/>
          <w:szCs w:val="20"/>
        </w:rPr>
        <w:t>(London: Hodder &amp; Stoughton, 1960), 25</w:t>
      </w:r>
    </w:p>
    <w:p w14:paraId="6987A296" w14:textId="6CE141B0" w:rsidR="009A6272" w:rsidRPr="004D4822" w:rsidRDefault="009A6272" w:rsidP="00B835EA">
      <w:pPr>
        <w:pStyle w:val="Heading6"/>
        <w:keepNext/>
        <w:rPr>
          <w:sz w:val="24"/>
          <w:szCs w:val="20"/>
        </w:rPr>
      </w:pPr>
      <w:r w:rsidRPr="004D4822">
        <w:rPr>
          <w:sz w:val="24"/>
          <w:szCs w:val="20"/>
        </w:rPr>
        <w:lastRenderedPageBreak/>
        <w:t>vitengo vya fasihi</w:t>
      </w:r>
    </w:p>
    <w:p w14:paraId="13753DD8" w14:textId="1A6D653C" w:rsidR="009A6272" w:rsidRPr="004D4822" w:rsidRDefault="009A6272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aina mbalimbali za matukio na hadithi-kawaida katika wasifu: hadithi, hadithi, maneno, hotuba.</w:t>
      </w:r>
    </w:p>
    <w:p w14:paraId="40CF8E88" w14:textId="18A1F008" w:rsidR="009E0A48" w:rsidRPr="004D4822" w:rsidRDefault="009E0A48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tabia</w:t>
      </w:r>
    </w:p>
    <w:p w14:paraId="759BD6C9" w14:textId="3CADB8E9" w:rsidR="009E0A48" w:rsidRPr="004D4822" w:rsidRDefault="009E0A48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tabia ya zamani ilifanyika maneno na vitendo kamili, sio kupitia maelezo ya sura ya mwili, afya, utu, nk.</w:t>
      </w:r>
    </w:p>
    <w:p w14:paraId="0845AC33" w14:textId="2E423CE6" w:rsidR="009E0A48" w:rsidRPr="004D4822" w:rsidRDefault="009E0A48" w:rsidP="0019768C">
      <w:pPr>
        <w:pStyle w:val="Heading8"/>
        <w:rPr>
          <w:sz w:val="24"/>
          <w:szCs w:val="16"/>
        </w:rPr>
      </w:pPr>
      <w:r w:rsidRPr="004D4822">
        <w:rPr>
          <w:sz w:val="24"/>
          <w:szCs w:val="16"/>
        </w:rPr>
        <w:t>Hekima ya Yesu katika kuwashinda wale wanaouliza maswali yenye hila 12:13-34</w:t>
      </w:r>
    </w:p>
    <w:p w14:paraId="11311CC1" w14:textId="68407C62" w:rsidR="009E0A48" w:rsidRPr="004D4822" w:rsidRDefault="00533196" w:rsidP="0019768C">
      <w:pPr>
        <w:pStyle w:val="Heading8"/>
        <w:rPr>
          <w:sz w:val="24"/>
          <w:szCs w:val="16"/>
        </w:rPr>
      </w:pPr>
      <w:r w:rsidRPr="004D4822">
        <w:rPr>
          <w:sz w:val="24"/>
          <w:szCs w:val="16"/>
        </w:rPr>
        <w:t>Nguvu za Yesu juu ya asili katika dhoruba mbili za utulivu 4:35-41 (ona mst 41); 6:47-52 ( kumbuka mstari wa 51 )</w:t>
      </w:r>
    </w:p>
    <w:p w14:paraId="52FADF62" w14:textId="099D2B6A" w:rsidR="009E0A48" w:rsidRPr="004D4822" w:rsidRDefault="009E0A48" w:rsidP="0019768C">
      <w:pPr>
        <w:pStyle w:val="Heading8"/>
        <w:rPr>
          <w:sz w:val="24"/>
          <w:szCs w:val="16"/>
        </w:rPr>
      </w:pPr>
      <w:r w:rsidRPr="004D4822">
        <w:rPr>
          <w:sz w:val="24"/>
          <w:szCs w:val="16"/>
        </w:rPr>
        <w:t>mamlaka inayotambuliwa na mashetani 1:24</w:t>
      </w:r>
    </w:p>
    <w:p w14:paraId="0A4B3986" w14:textId="301FEF92" w:rsidR="009E0A48" w:rsidRPr="004D4822" w:rsidRDefault="009E0A48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 xml:space="preserve">wahusika wengine walioonyeshwa </w:t>
      </w:r>
      <w:r w:rsidRPr="004D4822">
        <w:rPr>
          <w:i/>
          <w:sz w:val="24"/>
          <w:szCs w:val="20"/>
        </w:rPr>
        <w:t>kuhusiana na Yesu</w:t>
      </w:r>
    </w:p>
    <w:p w14:paraId="7D588D30" w14:textId="47B7D2E8" w:rsidR="009E0A48" w:rsidRPr="004D4822" w:rsidRDefault="0019768C" w:rsidP="00533196">
      <w:pPr>
        <w:pStyle w:val="Heading9"/>
        <w:rPr>
          <w:sz w:val="24"/>
          <w:szCs w:val="16"/>
        </w:rPr>
      </w:pPr>
      <w:r w:rsidRPr="004D4822">
        <w:rPr>
          <w:i/>
          <w:iCs w:val="0"/>
          <w:sz w:val="24"/>
          <w:szCs w:val="16"/>
        </w:rPr>
        <w:t xml:space="preserve">wanafunzi </w:t>
      </w:r>
      <w:r w:rsidR="009E0A48" w:rsidRPr="004D4822">
        <w:rPr>
          <w:sz w:val="24"/>
          <w:szCs w:val="16"/>
        </w:rPr>
        <w:t>hawakumwelewa 6:52 "hawakuelewa juu ya mikate, lakini mioyo yao ilikuwa migumu."</w:t>
      </w:r>
    </w:p>
    <w:p w14:paraId="238F0737" w14:textId="7222F288" w:rsidR="0091664A" w:rsidRPr="004D4822" w:rsidRDefault="009E0A48" w:rsidP="00533196">
      <w:pPr>
        <w:pStyle w:val="Heading9"/>
        <w:rPr>
          <w:sz w:val="24"/>
          <w:szCs w:val="16"/>
        </w:rPr>
      </w:pPr>
      <w:r w:rsidRPr="004D4822">
        <w:rPr>
          <w:i/>
          <w:iCs w:val="0"/>
          <w:sz w:val="24"/>
          <w:szCs w:val="16"/>
        </w:rPr>
        <w:t xml:space="preserve">umati </w:t>
      </w:r>
      <w:r w:rsidRPr="004D4822">
        <w:rPr>
          <w:sz w:val="24"/>
          <w:szCs w:val="16"/>
        </w:rPr>
        <w:t>unaokusanyika na kuonekana kuwa na shauku 2:4, 13; 3:9, 20, 32; 4:1, 36; 5:21, 24, 30-31, 34, 45; 7:14, 17, 33; 8:1-2, 34; 9:14-15, 17, 25; 10:1, 46; 11:18, 32; 12:12, 37</w:t>
      </w:r>
    </w:p>
    <w:p w14:paraId="0D742895" w14:textId="62310BCA" w:rsidR="009E0A48" w:rsidRPr="004D4822" w:rsidRDefault="001C0067" w:rsidP="00533196">
      <w:pPr>
        <w:pStyle w:val="Heading9"/>
        <w:rPr>
          <w:sz w:val="24"/>
          <w:szCs w:val="16"/>
        </w:rPr>
      </w:pPr>
      <w:r w:rsidRPr="004D4822">
        <w:rPr>
          <w:sz w:val="24"/>
          <w:szCs w:val="16"/>
        </w:rPr>
        <w:t>lakini umati unakusanyika na kutaka kifo cha Yesu 15:8, 11, 14</w:t>
      </w:r>
    </w:p>
    <w:p w14:paraId="2010B637" w14:textId="66336842" w:rsidR="001C0067" w:rsidRPr="004D4822" w:rsidRDefault="001C0067" w:rsidP="0019768C">
      <w:pPr>
        <w:pStyle w:val="Heading8"/>
        <w:rPr>
          <w:sz w:val="24"/>
          <w:szCs w:val="16"/>
        </w:rPr>
      </w:pPr>
      <w:r w:rsidRPr="004D4822">
        <w:rPr>
          <w:i/>
          <w:sz w:val="24"/>
          <w:szCs w:val="16"/>
        </w:rPr>
        <w:t xml:space="preserve">Pilato mwenye nia dhaifu </w:t>
      </w:r>
      <w:r w:rsidRPr="004D4822">
        <w:rPr>
          <w:sz w:val="24"/>
          <w:szCs w:val="16"/>
        </w:rPr>
        <w:t>ambaye anajiingiza chini ya shinikizo 15:15</w:t>
      </w:r>
    </w:p>
    <w:p w14:paraId="3F0C320F" w14:textId="51E94310" w:rsidR="0014432A" w:rsidRPr="004D4822" w:rsidRDefault="0014432A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vipengele hivi ni mfano wa wasifu wa kale</w:t>
      </w:r>
    </w:p>
    <w:p w14:paraId="27A1C426" w14:textId="5D33A330" w:rsidR="002F758B" w:rsidRPr="004D4822" w:rsidRDefault="002F758B" w:rsidP="004D4822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vipengele vya ndani</w:t>
      </w:r>
    </w:p>
    <w:p w14:paraId="44E74DF2" w14:textId="14E07638" w:rsidR="00652377" w:rsidRPr="004D4822" w:rsidRDefault="002F758B" w:rsidP="004D4822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mipangilio inaelekezwa karibu na Yesu, kwa mfano, meza katika 11:15</w:t>
      </w:r>
    </w:p>
    <w:p w14:paraId="793DCE7B" w14:textId="0CD7F02C" w:rsidR="002F758B" w:rsidRPr="004D4822" w:rsidRDefault="002F758B" w:rsidP="004D4822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mada na maudhui pamoja</w:t>
      </w:r>
    </w:p>
    <w:p w14:paraId="2AEEFB4D" w14:textId="02240077" w:rsidR="00DB55A4" w:rsidRPr="004D4822" w:rsidRDefault="00DB55A4" w:rsidP="004D4822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ukoo unaorejelewa katika 6:3</w:t>
      </w:r>
    </w:p>
    <w:p w14:paraId="1B1E94C3" w14:textId="5DF8C6D1" w:rsidR="00DB55A4" w:rsidRPr="004D4822" w:rsidRDefault="00DB55A4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matendo makuu yanaunda sehemu kubwa ya wasifu wa kale—Marko inajumuisha uponyaji, kutoa pepo, miujiza ya asili</w:t>
      </w:r>
    </w:p>
    <w:p w14:paraId="7F3DBFD2" w14:textId="408303C2" w:rsidR="00DB55A4" w:rsidRPr="004D4822" w:rsidRDefault="00DB55A4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fadhila za mhusika, Yesu 6:34; 1:41; 12:17</w:t>
      </w:r>
    </w:p>
    <w:p w14:paraId="4BA492E4" w14:textId="79F7D88E" w:rsidR="00DB55A4" w:rsidRPr="004D4822" w:rsidRDefault="00533196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Kifo cha Yesu na matokeo yake</w:t>
      </w:r>
    </w:p>
    <w:p w14:paraId="461BBB94" w14:textId="31C733D8" w:rsidR="00DB55A4" w:rsidRPr="004D4822" w:rsidRDefault="00DB55A4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masimulizi ya shauku ni umakini mkubwa, unaochukua sura ya 11–16</w:t>
      </w:r>
    </w:p>
    <w:p w14:paraId="362C2DEB" w14:textId="0AED9E76" w:rsidR="00DB55A4" w:rsidRPr="004D4822" w:rsidRDefault="00DB55A4" w:rsidP="00E80F4C">
      <w:pPr>
        <w:pStyle w:val="Heading7"/>
        <w:rPr>
          <w:sz w:val="24"/>
          <w:szCs w:val="20"/>
        </w:rPr>
      </w:pPr>
      <w:r w:rsidRPr="004D4822">
        <w:rPr>
          <w:sz w:val="24"/>
          <w:szCs w:val="20"/>
        </w:rPr>
        <w:t>Yesu akiwa mfalme mara 7 katika masimulizi ya mateso 15:2, 9, 12, 17-20, 26, 32, 39 ('mwana wa Mungu' kama cheo cha kifalme)</w:t>
      </w:r>
    </w:p>
    <w:p w14:paraId="23DB322D" w14:textId="171721EE" w:rsidR="002F758B" w:rsidRPr="004D4822" w:rsidRDefault="002F758B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nia na madhumuni ya mwandishi (ikiwa imesemwa wazi au la)</w:t>
      </w:r>
    </w:p>
    <w:p w14:paraId="12ECAC01" w14:textId="6D7D6606" w:rsidR="00572EAE" w:rsidRPr="004D4822" w:rsidRDefault="00572EAE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>wasifu zilizoandikwa kwa nia ya kushawishi: kupongeza au kukosoa maadili au imani ya somo.</w:t>
      </w:r>
    </w:p>
    <w:p w14:paraId="1C8F7071" w14:textId="7EBFE7B7" w:rsidR="00572EAE" w:rsidRPr="004D4822" w:rsidRDefault="00572EAE" w:rsidP="00E80F4C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 xml:space="preserve">Marko si tu kupongeza mafundisho na matendo ya Yesu, lakini </w:t>
      </w:r>
      <w:r w:rsidRPr="004D4822">
        <w:rPr>
          <w:i/>
          <w:iCs w:val="0"/>
          <w:sz w:val="24"/>
          <w:szCs w:val="20"/>
        </w:rPr>
        <w:t>Yesu mwenyewe</w:t>
      </w:r>
    </w:p>
    <w:p w14:paraId="717B2C99" w14:textId="51B67D3C" w:rsidR="00BE487F" w:rsidRPr="004D4822" w:rsidRDefault="00BE487F" w:rsidP="00533196">
      <w:pPr>
        <w:pStyle w:val="Heading6"/>
        <w:rPr>
          <w:sz w:val="24"/>
          <w:szCs w:val="20"/>
        </w:rPr>
      </w:pPr>
      <w:r w:rsidRPr="004D4822">
        <w:rPr>
          <w:sz w:val="24"/>
          <w:szCs w:val="20"/>
        </w:rPr>
        <w:t xml:space="preserve">kwa hiyo tunapohubiri Marko, tunahitaji kumhubiri </w:t>
      </w:r>
      <w:r w:rsidRPr="004D4822">
        <w:rPr>
          <w:i/>
          <w:sz w:val="24"/>
          <w:szCs w:val="20"/>
        </w:rPr>
        <w:t>Yesu kama Marko anavyomchora</w:t>
      </w:r>
    </w:p>
    <w:p w14:paraId="13C9F71C" w14:textId="60EF50BE" w:rsidR="004B31ED" w:rsidRPr="004D4822" w:rsidRDefault="00263413" w:rsidP="004D4822">
      <w:pPr>
        <w:pStyle w:val="Heading2"/>
        <w:keepNext/>
        <w:rPr>
          <w:szCs w:val="22"/>
        </w:rPr>
      </w:pPr>
      <w:r w:rsidRPr="004D4822">
        <w:rPr>
          <w:szCs w:val="22"/>
        </w:rPr>
        <w:lastRenderedPageBreak/>
        <w:t xml:space="preserve">Jinsi </w:t>
      </w:r>
      <w:r w:rsidR="004B31ED" w:rsidRPr="004D4822">
        <w:rPr>
          <w:szCs w:val="22"/>
        </w:rPr>
        <w:t>Marko anaandika</w:t>
      </w:r>
    </w:p>
    <w:p w14:paraId="4619A5E4" w14:textId="0A60A61E" w:rsidR="004B31ED" w:rsidRPr="004D4822" w:rsidRDefault="00263413" w:rsidP="004D4822">
      <w:pPr>
        <w:pStyle w:val="Heading3"/>
        <w:keepNext/>
        <w:rPr>
          <w:sz w:val="24"/>
          <w:szCs w:val="20"/>
        </w:rPr>
      </w:pPr>
      <w:r w:rsidRPr="004D4822">
        <w:rPr>
          <w:sz w:val="24"/>
          <w:szCs w:val="20"/>
        </w:rPr>
        <w:t>Sandwichi za Markan</w:t>
      </w:r>
    </w:p>
    <w:p w14:paraId="154F9608" w14:textId="57F98315" w:rsidR="00263413" w:rsidRPr="004D4822" w:rsidRDefault="00263413" w:rsidP="004D4822">
      <w:pPr>
        <w:pStyle w:val="Heading4"/>
        <w:keepNext/>
        <w:rPr>
          <w:sz w:val="24"/>
          <w:szCs w:val="20"/>
        </w:rPr>
      </w:pPr>
      <w:r w:rsidRPr="004D4822">
        <w:rPr>
          <w:sz w:val="24"/>
          <w:szCs w:val="20"/>
        </w:rPr>
        <w:t>mtini 11:12-21; pia 3:20-25; 4:1-20; 6:7-30; 14:1-11; 14:53-72</w:t>
      </w:r>
    </w:p>
    <w:p w14:paraId="639F0491" w14:textId="345C4BC5" w:rsidR="002549C5" w:rsidRPr="004D4822" w:rsidRDefault="002549C5" w:rsidP="004D4822">
      <w:pPr>
        <w:pStyle w:val="Heading4"/>
        <w:keepNext/>
        <w:rPr>
          <w:sz w:val="24"/>
          <w:szCs w:val="20"/>
        </w:rPr>
      </w:pPr>
      <w:r w:rsidRPr="004D4822">
        <w:rPr>
          <w:sz w:val="24"/>
          <w:szCs w:val="20"/>
        </w:rPr>
        <w:t>jambo kuu: sehemu hizo mbili zinafasiriana</w:t>
      </w:r>
    </w:p>
    <w:p w14:paraId="60FE08EC" w14:textId="1A269259" w:rsidR="004B31ED" w:rsidRPr="004D4822" w:rsidRDefault="00263413" w:rsidP="0019768C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Kukuza mada</w:t>
      </w:r>
    </w:p>
    <w:p w14:paraId="0CA9318F" w14:textId="5ED1295F" w:rsidR="004B31ED" w:rsidRPr="004D4822" w:rsidRDefault="004B31ED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 xml:space="preserve">mwangwi, kwa mfano wale vipofu wawili </w:t>
      </w:r>
      <w:bookmarkStart w:id="2" w:name="_Hlk177474651"/>
      <w:r w:rsidR="002549C5" w:rsidRPr="004D4822">
        <w:rPr>
          <w:sz w:val="24"/>
          <w:szCs w:val="20"/>
        </w:rPr>
        <w:t xml:space="preserve">8:22-26; 10:46-52 </w:t>
      </w:r>
      <w:bookmarkEnd w:id="2"/>
      <w:r w:rsidR="002549C5" w:rsidRPr="004D4822">
        <w:rPr>
          <w:sz w:val="24"/>
          <w:szCs w:val="20"/>
        </w:rPr>
        <w:t>; pia 6:41; 8:6; 14:22</w:t>
      </w:r>
    </w:p>
    <w:p w14:paraId="51DEFD09" w14:textId="192D023F" w:rsidR="004B31ED" w:rsidRPr="004D4822" w:rsidRDefault="004B31ED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noti thabiti, kwa mfano 2:1–3:6; pia Marko 7; 4</w:t>
      </w:r>
    </w:p>
    <w:p w14:paraId="729E240C" w14:textId="6EBBF177" w:rsidR="004B31ED" w:rsidRPr="004D4822" w:rsidRDefault="00263413" w:rsidP="0019768C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Mafumbo</w:t>
      </w:r>
    </w:p>
    <w:p w14:paraId="3CC52345" w14:textId="020DE819" w:rsidR="004B31ED" w:rsidRPr="004D4822" w:rsidRDefault="004B31ED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mpanzi 4:1-20—Yesu anashughulika na watu wasioitikia: kumbuka 3:6, 20-22</w:t>
      </w:r>
    </w:p>
    <w:p w14:paraId="71E6DDA3" w14:textId="2E4BF7B5" w:rsidR="004B31ED" w:rsidRPr="004D4822" w:rsidRDefault="004B31ED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wapangaji waovu 12:1-12—Yesu akiwa mwana anayekuja kwenye shamba la mizabibu</w:t>
      </w:r>
    </w:p>
    <w:p w14:paraId="0A2F2618" w14:textId="6A45BB65" w:rsidR="00A16F4F" w:rsidRPr="004D4822" w:rsidRDefault="00D658F3" w:rsidP="00533196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 xml:space="preserve">'Mbegu ya neno inalishwa kwa damu ya mwana' (Yohana Proctor, </w:t>
      </w:r>
      <w:r w:rsidRPr="004D4822">
        <w:rPr>
          <w:i/>
          <w:sz w:val="24"/>
          <w:szCs w:val="20"/>
        </w:rPr>
        <w:t xml:space="preserve">Yesu wa Marko, </w:t>
      </w:r>
      <w:r w:rsidRPr="004D4822">
        <w:rPr>
          <w:sz w:val="24"/>
          <w:szCs w:val="20"/>
        </w:rPr>
        <w:t>16)</w:t>
      </w:r>
    </w:p>
    <w:p w14:paraId="4E115E29" w14:textId="768C12AA" w:rsidR="00826FB1" w:rsidRPr="004D4822" w:rsidRDefault="00826FB1" w:rsidP="00456ADF">
      <w:pPr>
        <w:pStyle w:val="Heading4"/>
        <w:numPr>
          <w:ilvl w:val="0"/>
          <w:numId w:val="0"/>
        </w:numPr>
        <w:rPr>
          <w:sz w:val="24"/>
          <w:szCs w:val="20"/>
        </w:rPr>
      </w:pPr>
    </w:p>
    <w:sectPr w:rsidR="00826FB1" w:rsidRPr="004D4822" w:rsidSect="00621FBF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B4D0" w14:textId="77777777" w:rsidR="00C17194" w:rsidRDefault="00C17194" w:rsidP="00066501">
      <w:pPr>
        <w:spacing w:after="0"/>
      </w:pPr>
      <w:r>
        <w:separator/>
      </w:r>
    </w:p>
  </w:endnote>
  <w:endnote w:type="continuationSeparator" w:id="0">
    <w:p w14:paraId="5F025AB5" w14:textId="77777777" w:rsidR="00C17194" w:rsidRDefault="00C17194" w:rsidP="0006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014B" w14:textId="04C5A71C" w:rsidR="006B5B1B" w:rsidRPr="006B5B1B" w:rsidRDefault="006B5B1B" w:rsidP="006B5B1B">
    <w:pPr>
      <w:pStyle w:val="Footer"/>
      <w:spacing w:before="240"/>
      <w:rPr>
        <w:i/>
        <w:iCs/>
      </w:rPr>
    </w:pPr>
    <w:r>
      <w:t xml:space="preserve">Steve Walton &lt;steve.walton@trinitycollegebristol.ac.uk&gt; </w:t>
    </w:r>
    <w:r>
      <w:tab/>
    </w:r>
    <w:r>
      <w:rPr>
        <w:i/>
        <w:iCs/>
      </w:rPr>
      <w:t>Septemba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53D4" w14:textId="723E3BFE" w:rsidR="006B5B1B" w:rsidRPr="006B5B1B" w:rsidRDefault="006B5B1B" w:rsidP="006B5B1B">
    <w:pPr>
      <w:pStyle w:val="Footer"/>
      <w:spacing w:before="240"/>
      <w:rPr>
        <w:i/>
        <w:iCs/>
      </w:rPr>
    </w:pPr>
    <w:bookmarkStart w:id="3" w:name="_Hlk177477232"/>
    <w:r>
      <w:t xml:space="preserve">Steve Walton &lt;steve.walton@trinitycollegebristol.ac.uk&gt; </w:t>
    </w:r>
    <w:r>
      <w:tab/>
    </w:r>
    <w:r>
      <w:rPr>
        <w:i/>
        <w:iCs/>
      </w:rPr>
      <w:t>Septemba 2024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8F39" w14:textId="77777777" w:rsidR="00C17194" w:rsidRDefault="00C17194" w:rsidP="00066501">
      <w:pPr>
        <w:spacing w:after="0"/>
      </w:pPr>
      <w:r>
        <w:separator/>
      </w:r>
    </w:p>
  </w:footnote>
  <w:footnote w:type="continuationSeparator" w:id="0">
    <w:p w14:paraId="0228C2E2" w14:textId="77777777" w:rsidR="00C17194" w:rsidRDefault="00C17194" w:rsidP="0006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BC0" w14:textId="1AC8C958" w:rsidR="00066501" w:rsidRPr="00066501" w:rsidRDefault="00456ADF" w:rsidP="00066501">
    <w:pPr>
      <w:pStyle w:val="Header"/>
      <w:spacing w:after="240"/>
      <w:jc w:val="center"/>
      <w:rPr>
        <w:i/>
        <w:iCs/>
      </w:rPr>
    </w:pPr>
    <w:r>
      <w:rPr>
        <w:i/>
        <w:iCs/>
      </w:rPr>
      <w:t xml:space="preserve">Muhtasari wa Marko/ukurasa wa </w:t>
    </w:r>
    <w:r w:rsidR="00A16F4F">
      <w:rPr>
        <w:i/>
        <w:iCs/>
      </w:rPr>
      <w:fldChar w:fldCharType="begin"/>
    </w:r>
    <w:r w:rsidR="00A16F4F">
      <w:rPr>
        <w:i/>
        <w:iCs/>
      </w:rPr>
      <w:instrText xml:space="preserve"> PAGE  \* MERGEFORMAT </w:instrText>
    </w:r>
    <w:r w:rsidR="00A16F4F">
      <w:rPr>
        <w:i/>
        <w:iCs/>
      </w:rPr>
      <w:fldChar w:fldCharType="separate"/>
    </w:r>
    <w:r w:rsidR="00A16F4F">
      <w:rPr>
        <w:i/>
        <w:iCs/>
        <w:noProof/>
      </w:rPr>
      <w:t>6</w:t>
    </w:r>
    <w:r w:rsidR="00A16F4F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EDB"/>
    <w:multiLevelType w:val="hybridMultilevel"/>
    <w:tmpl w:val="723CDA72"/>
    <w:lvl w:ilvl="0" w:tplc="D214E272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072"/>
    <w:multiLevelType w:val="hybridMultilevel"/>
    <w:tmpl w:val="359607E4"/>
    <w:lvl w:ilvl="0" w:tplc="FED00A6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8A8"/>
    <w:multiLevelType w:val="hybridMultilevel"/>
    <w:tmpl w:val="121C37BC"/>
    <w:lvl w:ilvl="0" w:tplc="9218409E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04143"/>
    <w:multiLevelType w:val="hybridMultilevel"/>
    <w:tmpl w:val="E2D21778"/>
    <w:lvl w:ilvl="0" w:tplc="D53E47C0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8E7"/>
    <w:multiLevelType w:val="hybridMultilevel"/>
    <w:tmpl w:val="186EBC58"/>
    <w:lvl w:ilvl="0" w:tplc="09B6EDF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45E5"/>
    <w:multiLevelType w:val="hybridMultilevel"/>
    <w:tmpl w:val="4D8A0468"/>
    <w:lvl w:ilvl="0" w:tplc="61E89D8E">
      <w:start w:val="1"/>
      <w:numFmt w:val="bullet"/>
      <w:pStyle w:val="Heading9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6180340">
    <w:abstractNumId w:val="4"/>
  </w:num>
  <w:num w:numId="2" w16cid:durableId="1804041004">
    <w:abstractNumId w:val="1"/>
  </w:num>
  <w:num w:numId="3" w16cid:durableId="1946383265">
    <w:abstractNumId w:val="0"/>
  </w:num>
  <w:num w:numId="4" w16cid:durableId="362177017">
    <w:abstractNumId w:val="2"/>
  </w:num>
  <w:num w:numId="5" w16cid:durableId="927076239">
    <w:abstractNumId w:val="3"/>
  </w:num>
  <w:num w:numId="6" w16cid:durableId="4094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D"/>
    <w:rsid w:val="00050EA2"/>
    <w:rsid w:val="00057D74"/>
    <w:rsid w:val="00066501"/>
    <w:rsid w:val="001068E3"/>
    <w:rsid w:val="00126B15"/>
    <w:rsid w:val="0014432A"/>
    <w:rsid w:val="00167767"/>
    <w:rsid w:val="00183E1B"/>
    <w:rsid w:val="00196E35"/>
    <w:rsid w:val="0019768C"/>
    <w:rsid w:val="001C0067"/>
    <w:rsid w:val="002549C5"/>
    <w:rsid w:val="00263413"/>
    <w:rsid w:val="00265166"/>
    <w:rsid w:val="00265E99"/>
    <w:rsid w:val="0026633D"/>
    <w:rsid w:val="002A5BB9"/>
    <w:rsid w:val="002F758B"/>
    <w:rsid w:val="00310223"/>
    <w:rsid w:val="003D5CDE"/>
    <w:rsid w:val="004424D2"/>
    <w:rsid w:val="00456ADF"/>
    <w:rsid w:val="004B31ED"/>
    <w:rsid w:val="004D20D4"/>
    <w:rsid w:val="004D4822"/>
    <w:rsid w:val="00533196"/>
    <w:rsid w:val="00543EFE"/>
    <w:rsid w:val="00572EAE"/>
    <w:rsid w:val="005A005F"/>
    <w:rsid w:val="005B1F00"/>
    <w:rsid w:val="005C282E"/>
    <w:rsid w:val="005F3F46"/>
    <w:rsid w:val="00621FBF"/>
    <w:rsid w:val="0063481D"/>
    <w:rsid w:val="006374C0"/>
    <w:rsid w:val="00652377"/>
    <w:rsid w:val="00677D7A"/>
    <w:rsid w:val="0068021F"/>
    <w:rsid w:val="006B5B1B"/>
    <w:rsid w:val="006B7E2D"/>
    <w:rsid w:val="006C0745"/>
    <w:rsid w:val="006D3AE9"/>
    <w:rsid w:val="006D667B"/>
    <w:rsid w:val="00706470"/>
    <w:rsid w:val="007A6367"/>
    <w:rsid w:val="00826FB1"/>
    <w:rsid w:val="0084318E"/>
    <w:rsid w:val="008F0EFF"/>
    <w:rsid w:val="0091664A"/>
    <w:rsid w:val="0091777B"/>
    <w:rsid w:val="009270F6"/>
    <w:rsid w:val="00971F8F"/>
    <w:rsid w:val="00993B33"/>
    <w:rsid w:val="009A6272"/>
    <w:rsid w:val="009E0A48"/>
    <w:rsid w:val="009F2D8E"/>
    <w:rsid w:val="00A16F4F"/>
    <w:rsid w:val="00A56979"/>
    <w:rsid w:val="00AC0E0B"/>
    <w:rsid w:val="00AD10F2"/>
    <w:rsid w:val="00AD4177"/>
    <w:rsid w:val="00AD63FE"/>
    <w:rsid w:val="00B706FA"/>
    <w:rsid w:val="00B72778"/>
    <w:rsid w:val="00B835EA"/>
    <w:rsid w:val="00BA0C58"/>
    <w:rsid w:val="00BB34B9"/>
    <w:rsid w:val="00BE487F"/>
    <w:rsid w:val="00C17194"/>
    <w:rsid w:val="00C667B4"/>
    <w:rsid w:val="00C8567B"/>
    <w:rsid w:val="00CC73A1"/>
    <w:rsid w:val="00CD2E4A"/>
    <w:rsid w:val="00D26B96"/>
    <w:rsid w:val="00D3041B"/>
    <w:rsid w:val="00D4430B"/>
    <w:rsid w:val="00D658F3"/>
    <w:rsid w:val="00D95C59"/>
    <w:rsid w:val="00DA1FA0"/>
    <w:rsid w:val="00DB55A4"/>
    <w:rsid w:val="00DD3F4D"/>
    <w:rsid w:val="00DF3C71"/>
    <w:rsid w:val="00E51F6F"/>
    <w:rsid w:val="00E55DB2"/>
    <w:rsid w:val="00E6084A"/>
    <w:rsid w:val="00E80F4C"/>
    <w:rsid w:val="00EB43E3"/>
    <w:rsid w:val="00F97550"/>
    <w:rsid w:val="00FC2D33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68F5"/>
  <w14:defaultImageDpi w14:val="300"/>
  <w15:docId w15:val="{ECEA7505-48CD-4E49-ABBA-2950752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w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0"/>
    <w:pPr>
      <w:spacing w:after="120"/>
    </w:pPr>
    <w:rPr>
      <w:rFonts w:ascii="Gill Sans" w:hAnsi="Gill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1FA0"/>
    <w:pPr>
      <w:spacing w:after="240"/>
      <w:jc w:val="center"/>
      <w:outlineLvl w:val="0"/>
    </w:pPr>
    <w:rPr>
      <w:rFonts w:eastAsiaTheme="majorEastAsia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FA0"/>
    <w:pPr>
      <w:pBdr>
        <w:bottom w:val="single" w:sz="4" w:space="1" w:color="auto"/>
      </w:pBdr>
      <w:spacing w:before="240"/>
      <w:outlineLvl w:val="1"/>
    </w:pPr>
    <w:rPr>
      <w:rFonts w:eastAsiaTheme="majorEastAsia" w:cs="Gill Sans"/>
      <w:bCs/>
      <w:sz w:val="28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9768C"/>
    <w:pPr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19768C"/>
    <w:pPr>
      <w:numPr>
        <w:numId w:val="1"/>
      </w:numPr>
      <w:outlineLvl w:val="3"/>
    </w:pPr>
    <w:rPr>
      <w:rFonts w:eastAsiaTheme="majorEastAsia" w:cs="Gill Sans"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F4C"/>
    <w:pPr>
      <w:numPr>
        <w:numId w:val="2"/>
      </w:numPr>
      <w:ind w:left="1080"/>
      <w:outlineLvl w:val="4"/>
    </w:pPr>
    <w:rPr>
      <w:rFonts w:eastAsiaTheme="majorEastAsia" w:cs="Gill Sans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80F4C"/>
    <w:pPr>
      <w:numPr>
        <w:numId w:val="3"/>
      </w:numPr>
      <w:ind w:left="1440"/>
      <w:outlineLvl w:val="5"/>
    </w:pPr>
    <w:rPr>
      <w:rFonts w:eastAsiaTheme="majorEastAsia" w:cs="Gill Sans"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F4C"/>
    <w:pPr>
      <w:numPr>
        <w:numId w:val="4"/>
      </w:numPr>
      <w:ind w:left="1800"/>
      <w:outlineLvl w:val="6"/>
    </w:pPr>
    <w:rPr>
      <w:rFonts w:eastAsiaTheme="majorEastAsia" w:cs="Gill Sans"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768C"/>
    <w:pPr>
      <w:numPr>
        <w:numId w:val="5"/>
      </w:numPr>
      <w:ind w:left="1800"/>
      <w:outlineLvl w:val="7"/>
    </w:pPr>
    <w:rPr>
      <w:rFonts w:eastAsiaTheme="majorEastAsia" w:cs="Gill Sans"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768C"/>
    <w:pPr>
      <w:numPr>
        <w:numId w:val="6"/>
      </w:numPr>
      <w:ind w:left="2160"/>
      <w:outlineLvl w:val="8"/>
    </w:pPr>
    <w:rPr>
      <w:rFonts w:eastAsiaTheme="majorEastAsia" w:cs="Gill Sans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FA0"/>
    <w:rPr>
      <w:rFonts w:ascii="Gill Sans" w:eastAsiaTheme="majorEastAsia" w:hAnsi="Gill Sans" w:cstheme="majorBidi"/>
      <w:bCs/>
      <w:sz w:val="36"/>
      <w:szCs w:val="32"/>
      <w:lang w:val="sw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1FA0"/>
    <w:rPr>
      <w:rFonts w:ascii="Gill Sans" w:eastAsiaTheme="majorEastAsia" w:hAnsi="Gill Sans" w:cs="Gill Sans"/>
      <w:bCs/>
      <w:sz w:val="28"/>
      <w:szCs w:val="26"/>
      <w:lang w:val="sw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9768C"/>
    <w:rPr>
      <w:rFonts w:ascii="Gill Sans" w:eastAsiaTheme="majorEastAsia" w:hAnsi="Gill Sans" w:cs="Gill Sans"/>
      <w:bCs/>
      <w:i/>
      <w:iCs/>
      <w:sz w:val="28"/>
      <w:szCs w:val="24"/>
      <w:lang w:val="sw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9768C"/>
    <w:rPr>
      <w:rFonts w:ascii="Gill Sans" w:eastAsiaTheme="majorEastAsia" w:hAnsi="Gill Sans" w:cs="Gill Sans"/>
      <w:bCs/>
      <w:iCs/>
      <w:sz w:val="28"/>
      <w:szCs w:val="24"/>
      <w:lang w:val="sw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0F4C"/>
    <w:rPr>
      <w:rFonts w:ascii="Gill Sans" w:eastAsiaTheme="majorEastAsia" w:hAnsi="Gill Sans" w:cs="Gill Sans"/>
      <w:sz w:val="28"/>
      <w:szCs w:val="24"/>
      <w:lang w:val="sw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80F4C"/>
    <w:rPr>
      <w:rFonts w:ascii="Gill Sans" w:eastAsiaTheme="majorEastAsia" w:hAnsi="Gill Sans" w:cs="Gill Sans"/>
      <w:iCs/>
      <w:sz w:val="28"/>
      <w:szCs w:val="24"/>
      <w:lang w:val="sw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80F4C"/>
    <w:rPr>
      <w:rFonts w:ascii="Gill Sans" w:eastAsiaTheme="majorEastAsia" w:hAnsi="Gill Sans" w:cs="Gill Sans"/>
      <w:iCs/>
      <w:sz w:val="28"/>
      <w:szCs w:val="24"/>
      <w:lang w:val="sw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9768C"/>
    <w:rPr>
      <w:rFonts w:ascii="Gill Sans" w:eastAsiaTheme="majorEastAsia" w:hAnsi="Gill Sans" w:cs="Gill Sans"/>
      <w:iCs/>
      <w:sz w:val="28"/>
      <w:lang w:val="sw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9768C"/>
    <w:rPr>
      <w:rFonts w:ascii="Gill Sans" w:eastAsiaTheme="majorEastAsia" w:hAnsi="Gill Sans" w:cs="Gill Sans"/>
      <w:iCs/>
      <w:sz w:val="28"/>
      <w:lang w:val="sw" w:eastAsia="en-US"/>
    </w:rPr>
  </w:style>
  <w:style w:type="paragraph" w:styleId="Header">
    <w:name w:val="header"/>
    <w:basedOn w:val="Normal"/>
    <w:link w:val="Head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501"/>
    <w:rPr>
      <w:rFonts w:ascii="Gill Sans" w:hAnsi="Gill Sans"/>
      <w:sz w:val="24"/>
      <w:szCs w:val="24"/>
      <w:lang w:val="sw" w:eastAsia="en-US"/>
    </w:rPr>
  </w:style>
  <w:style w:type="paragraph" w:styleId="Footer">
    <w:name w:val="footer"/>
    <w:basedOn w:val="Normal"/>
    <w:link w:val="Foot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501"/>
    <w:rPr>
      <w:rFonts w:ascii="Gill Sans" w:hAnsi="Gill Sans"/>
      <w:sz w:val="24"/>
      <w:szCs w:val="24"/>
      <w:lang w:val="sw" w:eastAsia="en-US"/>
    </w:rPr>
  </w:style>
  <w:style w:type="paragraph" w:customStyle="1" w:styleId="Title1">
    <w:name w:val="Title1"/>
    <w:next w:val="Heading1"/>
    <w:rsid w:val="0019768C"/>
    <w:pPr>
      <w:spacing w:after="360"/>
      <w:jc w:val="center"/>
    </w:pPr>
    <w:rPr>
      <w:rFonts w:ascii="Palatino" w:eastAsia="Times New Roman" w:hAnsi="Palatino" w:cs="Palatino"/>
      <w:b/>
      <w:noProof/>
      <w:sz w:val="36"/>
      <w:lang w:eastAsia="en-US"/>
    </w:rPr>
  </w:style>
  <w:style w:type="paragraph" w:customStyle="1" w:styleId="heading">
    <w:name w:val="heading"/>
    <w:next w:val="Normal"/>
    <w:rsid w:val="0019768C"/>
    <w:pPr>
      <w:spacing w:after="120"/>
      <w:jc w:val="center"/>
    </w:pPr>
    <w:rPr>
      <w:rFonts w:ascii="Palatino" w:eastAsia="Times New Roman" w:hAnsi="Palatino"/>
      <w:b/>
      <w:bCs/>
      <w:lang w:eastAsia="en-GB" w:bidi="he-IL"/>
    </w:rPr>
  </w:style>
  <w:style w:type="character" w:styleId="Hyperlink">
    <w:name w:val="Hyperlink"/>
    <w:basedOn w:val="DefaultParagraphFont"/>
    <w:uiPriority w:val="99"/>
    <w:unhideWhenUsed/>
    <w:rsid w:val="006B5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3</cp:revision>
  <dcterms:created xsi:type="dcterms:W3CDTF">2024-09-17T17:51:00Z</dcterms:created>
  <dcterms:modified xsi:type="dcterms:W3CDTF">2024-09-17T18:24:00Z</dcterms:modified>
</cp:coreProperties>
</file>