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76741" w14:textId="77777777" w:rsidR="00394938" w:rsidRPr="00A96ACA" w:rsidRDefault="00394938" w:rsidP="00394938">
      <w:pPr>
        <w:pStyle w:val="heading"/>
        <w:pBdr>
          <w:bottom w:val="single" w:sz="4" w:space="1" w:color="auto"/>
        </w:pBdr>
        <w:spacing w:after="0"/>
        <w:rPr>
          <w:rFonts w:ascii="Gill Sans MT" w:hAnsi="Gill Sans MT"/>
          <w:b w:val="0"/>
          <w:bCs w:val="0"/>
          <w:sz w:val="28"/>
          <w:szCs w:val="24"/>
        </w:rPr>
      </w:pPr>
      <w:bookmarkStart w:id="0" w:name="_Hlk178238674"/>
      <w:r w:rsidRPr="00A96ACA">
        <w:rPr>
          <w:rFonts w:ascii="Gill Sans MT" w:hAnsi="Gill Sans MT"/>
          <w:b w:val="0"/>
          <w:bCs w:val="0"/>
          <w:sz w:val="28"/>
          <w:szCs w:val="24"/>
        </w:rPr>
        <w:t>MOROGORO BIBLE COLLEGE</w:t>
      </w:r>
    </w:p>
    <w:bookmarkEnd w:id="0"/>
    <w:p w14:paraId="151038F8" w14:textId="0AB522C1" w:rsidR="004E6B6E" w:rsidRDefault="00394938" w:rsidP="00394938">
      <w:pPr>
        <w:pStyle w:val="Heading1"/>
        <w:rPr>
          <w:lang w:bidi="he-IL"/>
        </w:rPr>
      </w:pPr>
      <w:r>
        <w:rPr>
          <w:lang w:bidi="he-IL"/>
        </w:rPr>
        <w:t>John and the synoptic Gospels</w:t>
      </w:r>
    </w:p>
    <w:p w14:paraId="4DDA199D" w14:textId="5E868F42" w:rsidR="00793E78" w:rsidRPr="00A96ACA" w:rsidRDefault="00793E78" w:rsidP="00793E78">
      <w:pPr>
        <w:pStyle w:val="Heading2"/>
        <w:rPr>
          <w:sz w:val="32"/>
          <w:szCs w:val="32"/>
        </w:rPr>
      </w:pPr>
      <w:r w:rsidRPr="00A96ACA">
        <w:rPr>
          <w:sz w:val="32"/>
          <w:szCs w:val="32"/>
        </w:rPr>
        <w:t>Differences between John and the synoptic Gospels</w:t>
      </w:r>
    </w:p>
    <w:p w14:paraId="431587A2" w14:textId="77777777" w:rsidR="00793E78" w:rsidRPr="00A96ACA" w:rsidRDefault="00793E78" w:rsidP="00793E78">
      <w:pPr>
        <w:pStyle w:val="Heading3"/>
        <w:rPr>
          <w:i/>
          <w:iCs/>
          <w:sz w:val="28"/>
          <w:szCs w:val="28"/>
        </w:rPr>
      </w:pPr>
      <w:r w:rsidRPr="00A96ACA">
        <w:rPr>
          <w:i/>
          <w:iCs/>
          <w:sz w:val="28"/>
          <w:szCs w:val="28"/>
        </w:rPr>
        <w:t>The style of Jesus’ teaching</w:t>
      </w:r>
    </w:p>
    <w:p w14:paraId="2C012566" w14:textId="7A0EC262" w:rsidR="00793E78" w:rsidRPr="00A96ACA" w:rsidRDefault="00793E78" w:rsidP="00793E78">
      <w:pPr>
        <w:pStyle w:val="Heading4"/>
        <w:rPr>
          <w:sz w:val="28"/>
          <w:szCs w:val="28"/>
        </w:rPr>
      </w:pPr>
      <w:r w:rsidRPr="00A96ACA">
        <w:rPr>
          <w:sz w:val="28"/>
          <w:szCs w:val="28"/>
        </w:rPr>
        <w:t>parables and brief sayings in Synoptics</w:t>
      </w:r>
    </w:p>
    <w:p w14:paraId="430481D6" w14:textId="23442C34" w:rsidR="00793E78" w:rsidRPr="00A96ACA" w:rsidRDefault="00793E78" w:rsidP="00793E78">
      <w:pPr>
        <w:pStyle w:val="Heading4"/>
        <w:rPr>
          <w:sz w:val="28"/>
          <w:szCs w:val="28"/>
        </w:rPr>
      </w:pPr>
      <w:r w:rsidRPr="00A96ACA">
        <w:rPr>
          <w:sz w:val="28"/>
          <w:szCs w:val="28"/>
        </w:rPr>
        <w:t>longer</w:t>
      </w:r>
      <w:r w:rsidRPr="00A96ACA">
        <w:rPr>
          <w:i/>
          <w:sz w:val="28"/>
          <w:szCs w:val="28"/>
        </w:rPr>
        <w:t xml:space="preserve"> </w:t>
      </w:r>
      <w:r w:rsidRPr="00A96ACA">
        <w:rPr>
          <w:sz w:val="28"/>
          <w:szCs w:val="28"/>
        </w:rPr>
        <w:t>discourses in John</w:t>
      </w:r>
    </w:p>
    <w:p w14:paraId="1EF5C908" w14:textId="53345B3F" w:rsidR="00793E78" w:rsidRPr="00A96ACA" w:rsidRDefault="00793E78" w:rsidP="00793E78">
      <w:pPr>
        <w:pStyle w:val="Heading4"/>
        <w:rPr>
          <w:sz w:val="28"/>
          <w:szCs w:val="28"/>
        </w:rPr>
      </w:pPr>
      <w:r w:rsidRPr="00A96ACA">
        <w:rPr>
          <w:sz w:val="28"/>
          <w:szCs w:val="28"/>
        </w:rPr>
        <w:t>‘I am’ sayings in John, often linked to discourses</w:t>
      </w:r>
      <w:r>
        <w:rPr>
          <w:sz w:val="28"/>
          <w:szCs w:val="28"/>
        </w:rPr>
        <w:t>, e.g. 8:12-59</w:t>
      </w:r>
    </w:p>
    <w:p w14:paraId="3FB68635" w14:textId="3BC56D01" w:rsidR="00793E78" w:rsidRPr="00A96ACA" w:rsidRDefault="00793E78" w:rsidP="00793E78">
      <w:pPr>
        <w:pStyle w:val="Heading3"/>
        <w:rPr>
          <w:i/>
          <w:iCs/>
          <w:sz w:val="28"/>
          <w:szCs w:val="28"/>
        </w:rPr>
      </w:pPr>
      <w:r w:rsidRPr="00A96ACA">
        <w:rPr>
          <w:i/>
          <w:iCs/>
          <w:sz w:val="28"/>
          <w:szCs w:val="28"/>
        </w:rPr>
        <w:t>the audience of Jesus’ teaching</w:t>
      </w:r>
    </w:p>
    <w:p w14:paraId="58476FBA" w14:textId="77777777" w:rsidR="00793E78" w:rsidRPr="00A96ACA" w:rsidRDefault="00793E78" w:rsidP="00793E78">
      <w:pPr>
        <w:pStyle w:val="Heading4"/>
        <w:rPr>
          <w:sz w:val="28"/>
          <w:szCs w:val="28"/>
        </w:rPr>
      </w:pPr>
      <w:r w:rsidRPr="00A96ACA">
        <w:rPr>
          <w:sz w:val="28"/>
          <w:szCs w:val="28"/>
        </w:rPr>
        <w:t>more private teaching to disciples in John, esp. John 13–16</w:t>
      </w:r>
    </w:p>
    <w:p w14:paraId="47960F8E" w14:textId="1FF38DE4" w:rsidR="00793E78" w:rsidRPr="00A96ACA" w:rsidRDefault="00793E78" w:rsidP="00793E78">
      <w:pPr>
        <w:pStyle w:val="Heading3"/>
        <w:rPr>
          <w:i/>
          <w:iCs/>
          <w:sz w:val="28"/>
          <w:szCs w:val="28"/>
        </w:rPr>
      </w:pPr>
      <w:r w:rsidRPr="00A96ACA">
        <w:rPr>
          <w:i/>
          <w:iCs/>
          <w:sz w:val="28"/>
          <w:szCs w:val="28"/>
        </w:rPr>
        <w:t>the themes of Jesus’ teaching</w:t>
      </w:r>
    </w:p>
    <w:p w14:paraId="38B22FB9" w14:textId="292E7BFD" w:rsidR="00793E78" w:rsidRPr="00793E78" w:rsidRDefault="00793E78" w:rsidP="00793E78">
      <w:pPr>
        <w:pStyle w:val="Heading4"/>
        <w:rPr>
          <w:sz w:val="28"/>
          <w:szCs w:val="28"/>
        </w:rPr>
      </w:pPr>
      <w:r w:rsidRPr="00A96ACA">
        <w:rPr>
          <w:sz w:val="28"/>
          <w:szCs w:val="28"/>
        </w:rPr>
        <w:t>kingdom of God/heaven in Synoptics</w:t>
      </w:r>
      <w:r>
        <w:rPr>
          <w:sz w:val="28"/>
          <w:szCs w:val="28"/>
        </w:rPr>
        <w:t>—</w:t>
      </w:r>
      <w:r w:rsidRPr="00793E78">
        <w:rPr>
          <w:sz w:val="28"/>
          <w:szCs w:val="28"/>
        </w:rPr>
        <w:t xml:space="preserve">in John only at </w:t>
      </w:r>
      <w:bookmarkStart w:id="1" w:name="_Hlk178243894"/>
      <w:r w:rsidRPr="00793E78">
        <w:rPr>
          <w:sz w:val="28"/>
          <w:szCs w:val="28"/>
        </w:rPr>
        <w:t>3:3, 5; 18:36</w:t>
      </w:r>
      <w:bookmarkEnd w:id="1"/>
    </w:p>
    <w:p w14:paraId="26DDAA2B" w14:textId="6D8CE771" w:rsidR="00793E78" w:rsidRPr="00A96ACA" w:rsidRDefault="00793E78" w:rsidP="00793E78">
      <w:pPr>
        <w:pStyle w:val="Heading4"/>
        <w:rPr>
          <w:sz w:val="28"/>
          <w:szCs w:val="28"/>
        </w:rPr>
      </w:pPr>
      <w:r w:rsidRPr="00A96ACA">
        <w:rPr>
          <w:sz w:val="28"/>
          <w:szCs w:val="28"/>
        </w:rPr>
        <w:t>‘dualisms’ (contrasting pairs) in John</w:t>
      </w:r>
      <w:r>
        <w:rPr>
          <w:sz w:val="28"/>
          <w:szCs w:val="28"/>
        </w:rPr>
        <w:br/>
      </w:r>
      <w:r w:rsidRPr="00A96ACA">
        <w:rPr>
          <w:sz w:val="28"/>
          <w:szCs w:val="28"/>
        </w:rPr>
        <w:t>e.g. light/darkness, love/hate, truth/lie, life/death, above/below, sight/blindness</w:t>
      </w:r>
    </w:p>
    <w:p w14:paraId="20D604EC" w14:textId="27D0DFCA" w:rsidR="00793E78" w:rsidRPr="00A96ACA" w:rsidRDefault="00793E78" w:rsidP="00793E78">
      <w:pPr>
        <w:pStyle w:val="Heading4"/>
        <w:rPr>
          <w:sz w:val="28"/>
          <w:szCs w:val="28"/>
        </w:rPr>
      </w:pPr>
      <w:r w:rsidRPr="00A96ACA">
        <w:rPr>
          <w:sz w:val="28"/>
          <w:szCs w:val="28"/>
        </w:rPr>
        <w:t>the Johannine ‘signs’ John 2:11; 4:54; 20:30-31 (N.B. 2:23; 4:54) (</w:t>
      </w:r>
      <w:r>
        <w:rPr>
          <w:sz w:val="28"/>
          <w:szCs w:val="28"/>
        </w:rPr>
        <w:t xml:space="preserve">full </w:t>
      </w:r>
      <w:r w:rsidRPr="00A96ACA">
        <w:rPr>
          <w:sz w:val="28"/>
          <w:szCs w:val="28"/>
        </w:rPr>
        <w:t xml:space="preserve">list on </w:t>
      </w:r>
      <w:r w:rsidRPr="00A96ACA">
        <w:rPr>
          <w:i/>
          <w:iCs/>
          <w:sz w:val="28"/>
          <w:szCs w:val="28"/>
        </w:rPr>
        <w:t>Overview of John</w:t>
      </w:r>
      <w:r w:rsidRPr="00A96ACA">
        <w:rPr>
          <w:sz w:val="28"/>
          <w:szCs w:val="28"/>
        </w:rPr>
        <w:t xml:space="preserve"> handout)</w:t>
      </w:r>
    </w:p>
    <w:p w14:paraId="4D878848" w14:textId="37524985" w:rsidR="00793E78" w:rsidRPr="00A96ACA" w:rsidRDefault="00793E78" w:rsidP="00793E78">
      <w:pPr>
        <w:pStyle w:val="Heading5"/>
        <w:rPr>
          <w:sz w:val="28"/>
          <w:szCs w:val="28"/>
        </w:rPr>
      </w:pPr>
      <w:r w:rsidRPr="00A96ACA">
        <w:rPr>
          <w:sz w:val="28"/>
          <w:szCs w:val="28"/>
        </w:rPr>
        <w:t>often lead into discourses, e.g. John 9 leads into discourse in ch 10</w:t>
      </w:r>
    </w:p>
    <w:p w14:paraId="638414FC" w14:textId="3EF9F73C" w:rsidR="00793E78" w:rsidRPr="00A96ACA" w:rsidRDefault="00793E78" w:rsidP="00793E78">
      <w:pPr>
        <w:pStyle w:val="Heading3"/>
        <w:rPr>
          <w:i/>
          <w:iCs/>
          <w:sz w:val="28"/>
          <w:szCs w:val="28"/>
        </w:rPr>
      </w:pPr>
      <w:r w:rsidRPr="00A96ACA">
        <w:rPr>
          <w:i/>
          <w:iCs/>
          <w:sz w:val="28"/>
          <w:szCs w:val="28"/>
        </w:rPr>
        <w:t>the actions of Jesus</w:t>
      </w:r>
    </w:p>
    <w:p w14:paraId="5D25F7CA" w14:textId="168E9111" w:rsidR="00793E78" w:rsidRPr="00A96ACA" w:rsidRDefault="00793E78" w:rsidP="00793E78">
      <w:pPr>
        <w:pStyle w:val="Heading4"/>
        <w:rPr>
          <w:sz w:val="28"/>
          <w:szCs w:val="28"/>
        </w:rPr>
      </w:pPr>
      <w:r w:rsidRPr="00A96ACA">
        <w:rPr>
          <w:sz w:val="28"/>
          <w:szCs w:val="28"/>
        </w:rPr>
        <w:t>found in the synoptic Gospels but not John</w:t>
      </w:r>
    </w:p>
    <w:p w14:paraId="149FDDF9" w14:textId="765FEB99" w:rsidR="00793E78" w:rsidRPr="00A96ACA" w:rsidRDefault="00793E78" w:rsidP="00793E78">
      <w:pPr>
        <w:pStyle w:val="Heading5"/>
        <w:rPr>
          <w:sz w:val="28"/>
          <w:szCs w:val="28"/>
        </w:rPr>
      </w:pPr>
      <w:bookmarkStart w:id="2" w:name="_Hlk178244063"/>
      <w:r w:rsidRPr="00A96ACA">
        <w:rPr>
          <w:sz w:val="28"/>
          <w:szCs w:val="28"/>
        </w:rPr>
        <w:t>baptism of Jesus</w:t>
      </w:r>
    </w:p>
    <w:p w14:paraId="541347E9" w14:textId="58DE5626" w:rsidR="00793E78" w:rsidRPr="00A96ACA" w:rsidRDefault="00793E78" w:rsidP="00793E78">
      <w:pPr>
        <w:pStyle w:val="Heading5"/>
        <w:rPr>
          <w:sz w:val="28"/>
          <w:szCs w:val="28"/>
        </w:rPr>
      </w:pPr>
      <w:r w:rsidRPr="00A96ACA">
        <w:rPr>
          <w:sz w:val="28"/>
          <w:szCs w:val="28"/>
        </w:rPr>
        <w:t>temptation of Jesus</w:t>
      </w:r>
    </w:p>
    <w:p w14:paraId="02BAA72A" w14:textId="649BDC86" w:rsidR="00793E78" w:rsidRPr="00A96ACA" w:rsidRDefault="00793E78" w:rsidP="00793E78">
      <w:pPr>
        <w:pStyle w:val="Heading5"/>
        <w:rPr>
          <w:sz w:val="28"/>
          <w:szCs w:val="28"/>
        </w:rPr>
      </w:pPr>
      <w:r w:rsidRPr="00A96ACA">
        <w:rPr>
          <w:sz w:val="28"/>
          <w:szCs w:val="28"/>
        </w:rPr>
        <w:t>call of twelve</w:t>
      </w:r>
    </w:p>
    <w:p w14:paraId="4DABB0DA" w14:textId="4A67F006" w:rsidR="00793E78" w:rsidRPr="00A96ACA" w:rsidRDefault="00793E78" w:rsidP="00793E78">
      <w:pPr>
        <w:pStyle w:val="Heading5"/>
        <w:rPr>
          <w:sz w:val="28"/>
          <w:szCs w:val="28"/>
        </w:rPr>
      </w:pPr>
      <w:r w:rsidRPr="00A96ACA">
        <w:rPr>
          <w:sz w:val="28"/>
          <w:szCs w:val="28"/>
        </w:rPr>
        <w:t>exorcisms</w:t>
      </w:r>
    </w:p>
    <w:p w14:paraId="4EAC76AF" w14:textId="106FECE0" w:rsidR="00793E78" w:rsidRPr="00A96ACA" w:rsidRDefault="00793E78" w:rsidP="00793E78">
      <w:pPr>
        <w:pStyle w:val="Heading5"/>
        <w:rPr>
          <w:sz w:val="28"/>
          <w:szCs w:val="28"/>
        </w:rPr>
      </w:pPr>
      <w:r w:rsidRPr="00A96ACA">
        <w:rPr>
          <w:sz w:val="28"/>
          <w:szCs w:val="28"/>
        </w:rPr>
        <w:t>transfiguration</w:t>
      </w:r>
    </w:p>
    <w:p w14:paraId="49520019" w14:textId="30DF06EC" w:rsidR="00793E78" w:rsidRPr="00A96ACA" w:rsidRDefault="00793E78" w:rsidP="00793E78">
      <w:pPr>
        <w:pStyle w:val="Heading5"/>
        <w:rPr>
          <w:sz w:val="28"/>
          <w:szCs w:val="28"/>
        </w:rPr>
      </w:pPr>
      <w:r w:rsidRPr="00A96ACA">
        <w:rPr>
          <w:sz w:val="28"/>
          <w:szCs w:val="28"/>
        </w:rPr>
        <w:t>inauguration of Lord’s supper</w:t>
      </w:r>
    </w:p>
    <w:bookmarkEnd w:id="2"/>
    <w:p w14:paraId="69DAA7D4" w14:textId="44743C0F" w:rsidR="00793E78" w:rsidRPr="00A96ACA" w:rsidRDefault="00793E78" w:rsidP="00793E78">
      <w:pPr>
        <w:pStyle w:val="Heading4"/>
        <w:rPr>
          <w:sz w:val="28"/>
          <w:szCs w:val="28"/>
        </w:rPr>
      </w:pPr>
      <w:r w:rsidRPr="00A96ACA">
        <w:rPr>
          <w:sz w:val="28"/>
          <w:szCs w:val="28"/>
        </w:rPr>
        <w:t>found in John but not in the synoptic Gospels</w:t>
      </w:r>
    </w:p>
    <w:p w14:paraId="04656DAD" w14:textId="3A30F327" w:rsidR="00793E78" w:rsidRPr="00A96ACA" w:rsidRDefault="00793E78" w:rsidP="00793E78">
      <w:pPr>
        <w:pStyle w:val="Heading5"/>
        <w:rPr>
          <w:sz w:val="28"/>
          <w:szCs w:val="28"/>
        </w:rPr>
      </w:pPr>
      <w:bookmarkStart w:id="3" w:name="_Hlk178244161"/>
      <w:r w:rsidRPr="00A96ACA">
        <w:rPr>
          <w:sz w:val="28"/>
          <w:szCs w:val="28"/>
        </w:rPr>
        <w:t>Jesus turning water into wine 2:1-11</w:t>
      </w:r>
    </w:p>
    <w:p w14:paraId="422D2A6A" w14:textId="02ECE1A2" w:rsidR="00793E78" w:rsidRPr="00A96ACA" w:rsidRDefault="00793E78" w:rsidP="00793E78">
      <w:pPr>
        <w:pStyle w:val="Heading5"/>
        <w:rPr>
          <w:sz w:val="28"/>
          <w:szCs w:val="28"/>
        </w:rPr>
      </w:pPr>
      <w:r w:rsidRPr="00A96ACA">
        <w:rPr>
          <w:sz w:val="28"/>
          <w:szCs w:val="28"/>
        </w:rPr>
        <w:t>Jesus baptising in Judaea before working in Galilee 3:22; 4:1-2; 10:40</w:t>
      </w:r>
    </w:p>
    <w:p w14:paraId="59C0F08F" w14:textId="5498BBBF" w:rsidR="00793E78" w:rsidRPr="00A96ACA" w:rsidRDefault="00793E78" w:rsidP="00793E78">
      <w:pPr>
        <w:pStyle w:val="Heading5"/>
        <w:rPr>
          <w:sz w:val="28"/>
          <w:szCs w:val="28"/>
        </w:rPr>
      </w:pPr>
      <w:r w:rsidRPr="00A96ACA">
        <w:rPr>
          <w:sz w:val="28"/>
          <w:szCs w:val="28"/>
        </w:rPr>
        <w:t>Jesus raising Lazarus from the dead chapter 11</w:t>
      </w:r>
    </w:p>
    <w:p w14:paraId="59D985CC" w14:textId="02677B90" w:rsidR="00793E78" w:rsidRPr="00A96ACA" w:rsidRDefault="00793E78" w:rsidP="00793E78">
      <w:pPr>
        <w:pStyle w:val="Heading5"/>
        <w:rPr>
          <w:sz w:val="28"/>
          <w:szCs w:val="28"/>
        </w:rPr>
      </w:pPr>
      <w:r w:rsidRPr="00A96ACA">
        <w:rPr>
          <w:sz w:val="28"/>
          <w:szCs w:val="28"/>
        </w:rPr>
        <w:t xml:space="preserve">The ‘I am’ sayings (see the list from </w:t>
      </w:r>
      <w:r w:rsidRPr="00A96ACA">
        <w:rPr>
          <w:i/>
          <w:iCs/>
          <w:sz w:val="28"/>
          <w:szCs w:val="28"/>
        </w:rPr>
        <w:t>Overview of John</w:t>
      </w:r>
      <w:r w:rsidRPr="00A96ACA">
        <w:rPr>
          <w:sz w:val="28"/>
          <w:szCs w:val="28"/>
        </w:rPr>
        <w:t>)</w:t>
      </w:r>
    </w:p>
    <w:bookmarkEnd w:id="3"/>
    <w:p w14:paraId="08EED9E0" w14:textId="0F269C07" w:rsidR="00793E78" w:rsidRPr="00A96ACA" w:rsidRDefault="00793E78" w:rsidP="00793E78">
      <w:pPr>
        <w:pStyle w:val="Heading3"/>
        <w:rPr>
          <w:i/>
          <w:iCs/>
          <w:sz w:val="28"/>
          <w:szCs w:val="28"/>
        </w:rPr>
      </w:pPr>
      <w:r w:rsidRPr="00A96ACA">
        <w:rPr>
          <w:i/>
          <w:iCs/>
          <w:sz w:val="28"/>
          <w:szCs w:val="28"/>
        </w:rPr>
        <w:t>geographical focus of Jesus’ ministry</w:t>
      </w:r>
    </w:p>
    <w:p w14:paraId="4E291607" w14:textId="573C7469" w:rsidR="00793E78" w:rsidRPr="00A96ACA" w:rsidRDefault="00793E78" w:rsidP="00793E78">
      <w:pPr>
        <w:pStyle w:val="Heading4"/>
        <w:rPr>
          <w:sz w:val="28"/>
          <w:szCs w:val="28"/>
        </w:rPr>
      </w:pPr>
      <w:r w:rsidRPr="00A96ACA">
        <w:rPr>
          <w:sz w:val="28"/>
          <w:szCs w:val="28"/>
        </w:rPr>
        <w:t>northern in Synoptics (Galilee)</w:t>
      </w:r>
    </w:p>
    <w:p w14:paraId="193EF877" w14:textId="798510B3" w:rsidR="00793E78" w:rsidRPr="00A96ACA" w:rsidRDefault="00793E78" w:rsidP="00793E78">
      <w:pPr>
        <w:pStyle w:val="Heading4"/>
        <w:rPr>
          <w:sz w:val="28"/>
          <w:szCs w:val="28"/>
        </w:rPr>
      </w:pPr>
      <w:r w:rsidRPr="00A96ACA">
        <w:rPr>
          <w:sz w:val="28"/>
          <w:szCs w:val="28"/>
        </w:rPr>
        <w:t xml:space="preserve">southern in John (Judæa and Samaria) </w:t>
      </w:r>
      <w:bookmarkStart w:id="4" w:name="_Hlk178244302"/>
      <w:r w:rsidRPr="00A96ACA">
        <w:rPr>
          <w:sz w:val="28"/>
          <w:szCs w:val="28"/>
        </w:rPr>
        <w:t>2:13; 5:1; 7:10</w:t>
      </w:r>
      <w:bookmarkEnd w:id="4"/>
      <w:r w:rsidRPr="00A96ACA">
        <w:rPr>
          <w:sz w:val="28"/>
          <w:szCs w:val="28"/>
        </w:rPr>
        <w:t>—visits to Jerusalem</w:t>
      </w:r>
    </w:p>
    <w:p w14:paraId="1FCEB29E" w14:textId="2C9F47A2" w:rsidR="00793E78" w:rsidRPr="00A96ACA" w:rsidRDefault="00793E78" w:rsidP="00793E78">
      <w:pPr>
        <w:pStyle w:val="Heading3"/>
        <w:rPr>
          <w:i/>
          <w:iCs/>
          <w:sz w:val="28"/>
          <w:szCs w:val="28"/>
        </w:rPr>
      </w:pPr>
      <w:r w:rsidRPr="00A96ACA">
        <w:rPr>
          <w:i/>
          <w:iCs/>
          <w:sz w:val="28"/>
          <w:szCs w:val="28"/>
        </w:rPr>
        <w:lastRenderedPageBreak/>
        <w:t>miracles in John alone</w:t>
      </w:r>
      <w:r w:rsidRPr="00A96ACA">
        <w:rPr>
          <w:sz w:val="28"/>
          <w:szCs w:val="28"/>
        </w:rPr>
        <w:t>, e.g.</w:t>
      </w:r>
      <w:r>
        <w:rPr>
          <w:sz w:val="28"/>
          <w:szCs w:val="28"/>
        </w:rPr>
        <w:t xml:space="preserve"> 2:1-11; 11:1-44</w:t>
      </w:r>
    </w:p>
    <w:p w14:paraId="6831A798" w14:textId="758BD7E8" w:rsidR="00793E78" w:rsidRPr="00A96ACA" w:rsidRDefault="00793E78" w:rsidP="00793E78">
      <w:pPr>
        <w:pStyle w:val="Heading3"/>
        <w:rPr>
          <w:i/>
          <w:iCs/>
          <w:sz w:val="28"/>
          <w:szCs w:val="28"/>
        </w:rPr>
      </w:pPr>
      <w:r w:rsidRPr="00A96ACA">
        <w:rPr>
          <w:i/>
          <w:iCs/>
          <w:sz w:val="28"/>
          <w:szCs w:val="28"/>
        </w:rPr>
        <w:t>onology—when events happen</w:t>
      </w:r>
    </w:p>
    <w:p w14:paraId="53F766A8" w14:textId="0C70D434" w:rsidR="00793E78" w:rsidRPr="00A96ACA" w:rsidRDefault="00793E78" w:rsidP="00793E78">
      <w:pPr>
        <w:pStyle w:val="Heading4"/>
        <w:rPr>
          <w:sz w:val="28"/>
          <w:szCs w:val="28"/>
        </w:rPr>
      </w:pPr>
      <w:r w:rsidRPr="00A96ACA">
        <w:rPr>
          <w:sz w:val="28"/>
          <w:szCs w:val="28"/>
        </w:rPr>
        <w:t>length of Jesus’ ministry: three Passovers—</w:t>
      </w:r>
      <w:r>
        <w:rPr>
          <w:sz w:val="28"/>
          <w:szCs w:val="28"/>
        </w:rPr>
        <w:t>the s</w:t>
      </w:r>
      <w:r w:rsidRPr="00A96ACA">
        <w:rPr>
          <w:sz w:val="28"/>
          <w:szCs w:val="28"/>
        </w:rPr>
        <w:t xml:space="preserve">ynoptics only have one </w:t>
      </w:r>
      <w:bookmarkStart w:id="5" w:name="_Hlk178244501"/>
      <w:r w:rsidRPr="00A96ACA">
        <w:rPr>
          <w:sz w:val="28"/>
          <w:szCs w:val="28"/>
        </w:rPr>
        <w:t>2:13; 6:4; 11:55</w:t>
      </w:r>
      <w:bookmarkEnd w:id="5"/>
    </w:p>
    <w:p w14:paraId="552A1F36" w14:textId="161765D9" w:rsidR="00793E78" w:rsidRPr="00A96ACA" w:rsidRDefault="00793E78" w:rsidP="00793E78">
      <w:pPr>
        <w:pStyle w:val="Heading4"/>
        <w:rPr>
          <w:sz w:val="28"/>
          <w:szCs w:val="28"/>
        </w:rPr>
      </w:pPr>
      <w:r w:rsidRPr="00A96ACA">
        <w:rPr>
          <w:sz w:val="28"/>
          <w:szCs w:val="28"/>
        </w:rPr>
        <w:t xml:space="preserve">cleansing of </w:t>
      </w:r>
      <w:r>
        <w:rPr>
          <w:sz w:val="28"/>
          <w:szCs w:val="28"/>
        </w:rPr>
        <w:t xml:space="preserve">the </w:t>
      </w:r>
      <w:r w:rsidRPr="00A96ACA">
        <w:rPr>
          <w:sz w:val="28"/>
          <w:szCs w:val="28"/>
        </w:rPr>
        <w:t>temple</w:t>
      </w:r>
      <w:r>
        <w:rPr>
          <w:sz w:val="28"/>
          <w:szCs w:val="28"/>
        </w:rPr>
        <w:t>—</w:t>
      </w:r>
      <w:r w:rsidRPr="00A96ACA">
        <w:rPr>
          <w:sz w:val="28"/>
          <w:szCs w:val="28"/>
        </w:rPr>
        <w:t xml:space="preserve">early or late in ministry of Jesus? John 2:14-22; Mark </w:t>
      </w:r>
      <w:r w:rsidRPr="00793E78">
        <w:rPr>
          <w:rFonts w:ascii="Gill Sans MT" w:hAnsi="Gill Sans MT"/>
          <w:sz w:val="28"/>
          <w:szCs w:val="28"/>
        </w:rPr>
        <w:t>11:15-17</w:t>
      </w:r>
      <w:r w:rsidRPr="00793E78">
        <w:rPr>
          <w:rFonts w:ascii="Gill Sans MT" w:hAnsi="Gill Sans MT"/>
          <w:sz w:val="28"/>
          <w:szCs w:val="28"/>
        </w:rPr>
        <w:t xml:space="preserve"> and parallels</w:t>
      </w:r>
    </w:p>
    <w:p w14:paraId="4BFC2ED6" w14:textId="4FEA3499" w:rsidR="00793E78" w:rsidRPr="00A96ACA" w:rsidRDefault="00793E78" w:rsidP="00793E78">
      <w:pPr>
        <w:pStyle w:val="Heading4"/>
        <w:rPr>
          <w:sz w:val="28"/>
          <w:szCs w:val="28"/>
        </w:rPr>
      </w:pPr>
      <w:r w:rsidRPr="00A96ACA">
        <w:rPr>
          <w:sz w:val="28"/>
          <w:szCs w:val="28"/>
        </w:rPr>
        <w:t>death of Jesus: when did Jesus die?</w:t>
      </w:r>
    </w:p>
    <w:p w14:paraId="249DA7E1" w14:textId="35BA5DF4" w:rsidR="00793E78" w:rsidRPr="00A96ACA" w:rsidRDefault="00793E78" w:rsidP="00793E78">
      <w:pPr>
        <w:pStyle w:val="Heading5"/>
        <w:rPr>
          <w:sz w:val="28"/>
          <w:szCs w:val="28"/>
        </w:rPr>
      </w:pPr>
      <w:bookmarkStart w:id="6" w:name="_Hlk178244613"/>
      <w:r w:rsidRPr="00A96ACA">
        <w:rPr>
          <w:sz w:val="28"/>
          <w:szCs w:val="28"/>
        </w:rPr>
        <w:t xml:space="preserve">Mark 14:12; 15:25 </w:t>
      </w:r>
      <w:bookmarkEnd w:id="6"/>
      <w:r w:rsidRPr="00A96ACA">
        <w:rPr>
          <w:sz w:val="28"/>
          <w:szCs w:val="28"/>
        </w:rPr>
        <w:t>implies day after Passover</w:t>
      </w:r>
    </w:p>
    <w:p w14:paraId="4F3E17F0" w14:textId="792A45A6" w:rsidR="00793E78" w:rsidRPr="00A96ACA" w:rsidRDefault="00793E78" w:rsidP="00793E78">
      <w:pPr>
        <w:pStyle w:val="Heading5"/>
        <w:rPr>
          <w:sz w:val="28"/>
          <w:szCs w:val="28"/>
        </w:rPr>
      </w:pPr>
      <w:bookmarkStart w:id="7" w:name="_Hlk178244718"/>
      <w:r w:rsidRPr="00A96ACA">
        <w:rPr>
          <w:sz w:val="28"/>
          <w:szCs w:val="28"/>
        </w:rPr>
        <w:t>John 19:14</w:t>
      </w:r>
      <w:bookmarkEnd w:id="7"/>
      <w:r w:rsidRPr="00A96ACA">
        <w:rPr>
          <w:sz w:val="28"/>
          <w:szCs w:val="28"/>
        </w:rPr>
        <w:t xml:space="preserve"> implies as Passover lambs are killed</w:t>
      </w:r>
    </w:p>
    <w:p w14:paraId="1C292AAE" w14:textId="77777777" w:rsidR="00793E78" w:rsidRPr="00A96ACA" w:rsidRDefault="00793E78" w:rsidP="00793E78">
      <w:pPr>
        <w:pStyle w:val="Heading5"/>
        <w:rPr>
          <w:sz w:val="28"/>
          <w:szCs w:val="28"/>
        </w:rPr>
      </w:pPr>
      <w:r w:rsidRPr="00A96ACA">
        <w:rPr>
          <w:sz w:val="28"/>
          <w:szCs w:val="28"/>
        </w:rPr>
        <w:t>Probable explanation: when Jesus had the last supper with his disciples, he deliberately held a passover meal 24 hours in advance, because he knew he would not be alive</w:t>
      </w:r>
    </w:p>
    <w:p w14:paraId="72571C8A" w14:textId="714548A7" w:rsidR="00793E78" w:rsidRPr="00A96ACA" w:rsidRDefault="00793E78" w:rsidP="00793E78">
      <w:pPr>
        <w:pStyle w:val="Heading3"/>
        <w:rPr>
          <w:i/>
          <w:iCs/>
          <w:sz w:val="28"/>
          <w:szCs w:val="28"/>
        </w:rPr>
      </w:pPr>
      <w:r w:rsidRPr="00A96ACA">
        <w:rPr>
          <w:i/>
          <w:iCs/>
          <w:sz w:val="28"/>
          <w:szCs w:val="28"/>
        </w:rPr>
        <w:t>Christology</w:t>
      </w:r>
    </w:p>
    <w:p w14:paraId="12EED757" w14:textId="77777777" w:rsidR="00793E78" w:rsidRPr="00A96ACA" w:rsidRDefault="00793E78" w:rsidP="00793E78">
      <w:pPr>
        <w:pStyle w:val="Heading4"/>
        <w:rPr>
          <w:sz w:val="28"/>
          <w:szCs w:val="28"/>
        </w:rPr>
      </w:pPr>
      <w:r w:rsidRPr="00A96ACA">
        <w:rPr>
          <w:sz w:val="28"/>
          <w:szCs w:val="28"/>
        </w:rPr>
        <w:t>Jesus in John</w:t>
      </w:r>
    </w:p>
    <w:p w14:paraId="6FC7EC29" w14:textId="0A01109A" w:rsidR="00793E78" w:rsidRPr="00A96ACA" w:rsidRDefault="00793E78" w:rsidP="00793E78">
      <w:pPr>
        <w:pStyle w:val="Heading5"/>
        <w:rPr>
          <w:sz w:val="28"/>
          <w:szCs w:val="28"/>
        </w:rPr>
      </w:pPr>
      <w:r w:rsidRPr="00A96ACA">
        <w:rPr>
          <w:sz w:val="28"/>
          <w:szCs w:val="28"/>
        </w:rPr>
        <w:t>overt claims about himself</w:t>
      </w:r>
    </w:p>
    <w:p w14:paraId="63BBCCA4" w14:textId="77777777" w:rsidR="00793E78" w:rsidRPr="00A96ACA" w:rsidRDefault="00793E78" w:rsidP="00793E78">
      <w:pPr>
        <w:pStyle w:val="Heading6"/>
        <w:rPr>
          <w:sz w:val="28"/>
          <w:szCs w:val="28"/>
        </w:rPr>
      </w:pPr>
      <w:r w:rsidRPr="00A96ACA">
        <w:rPr>
          <w:sz w:val="28"/>
          <w:szCs w:val="28"/>
        </w:rPr>
        <w:t xml:space="preserve">e.g. ‘I am’ sayings: 6:35; 8:12; 10:9, 11; 11:25; 14:6; 15:1 (see </w:t>
      </w:r>
      <w:r w:rsidRPr="00A96ACA">
        <w:rPr>
          <w:i/>
          <w:iCs/>
          <w:sz w:val="28"/>
          <w:szCs w:val="28"/>
        </w:rPr>
        <w:t>Overview of John</w:t>
      </w:r>
      <w:r w:rsidRPr="00A96ACA">
        <w:rPr>
          <w:sz w:val="28"/>
          <w:szCs w:val="28"/>
        </w:rPr>
        <w:t xml:space="preserve"> handout)</w:t>
      </w:r>
    </w:p>
    <w:p w14:paraId="2F17D25A" w14:textId="1403B23F" w:rsidR="00793E78" w:rsidRPr="00A96ACA" w:rsidRDefault="00793E78" w:rsidP="00793E78">
      <w:pPr>
        <w:pStyle w:val="Heading5"/>
        <w:rPr>
          <w:sz w:val="28"/>
          <w:szCs w:val="28"/>
        </w:rPr>
      </w:pPr>
      <w:r w:rsidRPr="00A96ACA">
        <w:rPr>
          <w:sz w:val="28"/>
          <w:szCs w:val="28"/>
        </w:rPr>
        <w:t>as God</w:t>
      </w:r>
      <w:r>
        <w:rPr>
          <w:sz w:val="28"/>
          <w:szCs w:val="28"/>
        </w:rPr>
        <w:t xml:space="preserve"> 1:1, 18; 20:28</w:t>
      </w:r>
    </w:p>
    <w:p w14:paraId="4E8A5BB1" w14:textId="5CA1C101" w:rsidR="00793E78" w:rsidRPr="00A96ACA" w:rsidRDefault="00793E78" w:rsidP="00793E78">
      <w:pPr>
        <w:pStyle w:val="Heading3"/>
        <w:rPr>
          <w:i/>
          <w:iCs/>
          <w:sz w:val="28"/>
          <w:szCs w:val="28"/>
        </w:rPr>
      </w:pPr>
      <w:r w:rsidRPr="00A96ACA">
        <w:rPr>
          <w:i/>
          <w:iCs/>
          <w:sz w:val="28"/>
          <w:szCs w:val="28"/>
        </w:rPr>
        <w:t>The disciples’ understanding of Jesus</w:t>
      </w:r>
    </w:p>
    <w:p w14:paraId="2CEC6986" w14:textId="5660051B" w:rsidR="00793E78" w:rsidRPr="00A96ACA" w:rsidRDefault="00793E78" w:rsidP="00793E78">
      <w:pPr>
        <w:pStyle w:val="Heading4"/>
        <w:rPr>
          <w:sz w:val="28"/>
          <w:szCs w:val="28"/>
        </w:rPr>
      </w:pPr>
      <w:r>
        <w:rPr>
          <w:sz w:val="28"/>
          <w:szCs w:val="28"/>
        </w:rPr>
        <w:t>They slowly grow in</w:t>
      </w:r>
      <w:r w:rsidRPr="00A96ACA">
        <w:rPr>
          <w:sz w:val="28"/>
          <w:szCs w:val="28"/>
        </w:rPr>
        <w:t xml:space="preserve"> understanding in </w:t>
      </w:r>
      <w:r>
        <w:rPr>
          <w:sz w:val="28"/>
          <w:szCs w:val="28"/>
        </w:rPr>
        <w:t>the s</w:t>
      </w:r>
      <w:r w:rsidRPr="00A96ACA">
        <w:rPr>
          <w:sz w:val="28"/>
          <w:szCs w:val="28"/>
        </w:rPr>
        <w:t>ynoptics</w:t>
      </w:r>
      <w:r>
        <w:rPr>
          <w:sz w:val="28"/>
          <w:szCs w:val="28"/>
        </w:rPr>
        <w:t xml:space="preserve"> </w:t>
      </w:r>
      <w:r w:rsidRPr="00A96ACA">
        <w:rPr>
          <w:sz w:val="28"/>
          <w:szCs w:val="28"/>
        </w:rPr>
        <w:t>e.g. Mark 8:27-38</w:t>
      </w:r>
    </w:p>
    <w:p w14:paraId="0498F374" w14:textId="05FFBAE4" w:rsidR="00793E78" w:rsidRPr="00A96ACA" w:rsidRDefault="00793E78" w:rsidP="00793E78">
      <w:pPr>
        <w:pStyle w:val="Heading4"/>
        <w:rPr>
          <w:sz w:val="28"/>
          <w:szCs w:val="28"/>
        </w:rPr>
      </w:pPr>
      <w:r w:rsidRPr="00A96ACA">
        <w:rPr>
          <w:sz w:val="28"/>
          <w:szCs w:val="28"/>
        </w:rPr>
        <w:t>contrast John 1: Messiah (41), son of God (34, 49), son of man (51), lamb of God (29), king of Israel (49)</w:t>
      </w:r>
    </w:p>
    <w:p w14:paraId="7AC05E56" w14:textId="3EB15E9F" w:rsidR="00793E78" w:rsidRPr="00A96ACA" w:rsidRDefault="00793E78" w:rsidP="00793E78">
      <w:pPr>
        <w:pStyle w:val="Heading2"/>
        <w:rPr>
          <w:sz w:val="32"/>
          <w:szCs w:val="32"/>
        </w:rPr>
      </w:pPr>
      <w:r w:rsidRPr="00A96ACA">
        <w:rPr>
          <w:sz w:val="32"/>
          <w:szCs w:val="32"/>
        </w:rPr>
        <w:t>How can we explain this?</w:t>
      </w:r>
    </w:p>
    <w:p w14:paraId="40F00819" w14:textId="77777777" w:rsidR="00793E78" w:rsidRPr="00A96ACA" w:rsidRDefault="00793E78" w:rsidP="00793E78">
      <w:pPr>
        <w:pStyle w:val="Heading3"/>
        <w:rPr>
          <w:sz w:val="28"/>
          <w:szCs w:val="28"/>
        </w:rPr>
      </w:pPr>
      <w:r w:rsidRPr="00A96ACA">
        <w:rPr>
          <w:sz w:val="28"/>
          <w:szCs w:val="28"/>
        </w:rPr>
        <w:t>Older discussion was about whether John used Mark</w:t>
      </w:r>
    </w:p>
    <w:p w14:paraId="53736E7D" w14:textId="3587D088" w:rsidR="00793E78" w:rsidRPr="00A96ACA" w:rsidRDefault="00793E78" w:rsidP="00793E78">
      <w:pPr>
        <w:pStyle w:val="Heading4"/>
        <w:rPr>
          <w:sz w:val="28"/>
          <w:szCs w:val="28"/>
        </w:rPr>
      </w:pPr>
      <w:r w:rsidRPr="00A96ACA">
        <w:rPr>
          <w:sz w:val="28"/>
          <w:szCs w:val="28"/>
        </w:rPr>
        <w:t>general consensus in second half of 20th century that John had independent historical tradition about Jesus, driven by work of C. H. Dodd in English-speaking world</w:t>
      </w:r>
    </w:p>
    <w:p w14:paraId="0E628F39" w14:textId="77777777" w:rsidR="00793E78" w:rsidRPr="00A96ACA" w:rsidRDefault="00793E78" w:rsidP="00793E78">
      <w:pPr>
        <w:pStyle w:val="Heading4"/>
        <w:rPr>
          <w:sz w:val="28"/>
          <w:szCs w:val="28"/>
        </w:rPr>
      </w:pPr>
      <w:r w:rsidRPr="00A96ACA">
        <w:rPr>
          <w:sz w:val="28"/>
          <w:szCs w:val="28"/>
        </w:rPr>
        <w:t>C. K. Barrett the dissenting voice, arguing that John uses Mark</w:t>
      </w:r>
    </w:p>
    <w:p w14:paraId="761D4111" w14:textId="77777777" w:rsidR="00793E78" w:rsidRPr="00A96ACA" w:rsidRDefault="00793E78" w:rsidP="00793E78">
      <w:pPr>
        <w:pStyle w:val="Heading3"/>
        <w:keepNext/>
        <w:rPr>
          <w:sz w:val="28"/>
          <w:szCs w:val="28"/>
        </w:rPr>
      </w:pPr>
      <w:r w:rsidRPr="00A96ACA">
        <w:rPr>
          <w:sz w:val="28"/>
          <w:szCs w:val="28"/>
        </w:rPr>
        <w:lastRenderedPageBreak/>
        <w:t>this discussion has now moved beyond older literary dependence discussions</w:t>
      </w:r>
    </w:p>
    <w:p w14:paraId="5B560E54" w14:textId="0D005DD7" w:rsidR="00793E78" w:rsidRPr="00A96ACA" w:rsidRDefault="00793E78" w:rsidP="00793E78">
      <w:pPr>
        <w:pStyle w:val="Heading4"/>
        <w:keepNext/>
        <w:rPr>
          <w:sz w:val="28"/>
          <w:szCs w:val="28"/>
        </w:rPr>
      </w:pPr>
      <w:r>
        <w:rPr>
          <w:sz w:val="28"/>
          <w:szCs w:val="28"/>
        </w:rPr>
        <w:t xml:space="preserve">Richard </w:t>
      </w:r>
      <w:r w:rsidRPr="00A96ACA">
        <w:rPr>
          <w:sz w:val="28"/>
          <w:szCs w:val="28"/>
        </w:rPr>
        <w:t>Bauckham</w:t>
      </w:r>
      <w:r>
        <w:rPr>
          <w:sz w:val="28"/>
          <w:szCs w:val="28"/>
        </w:rPr>
        <w:t xml:space="preserve"> argues </w:t>
      </w:r>
      <w:r w:rsidRPr="00A96ACA">
        <w:rPr>
          <w:sz w:val="28"/>
          <w:szCs w:val="28"/>
        </w:rPr>
        <w:t>that John in places presupposes what Mark says, e.g.</w:t>
      </w:r>
    </w:p>
    <w:p w14:paraId="0F708E9A" w14:textId="5D516D45" w:rsidR="00793E78" w:rsidRPr="00A96ACA" w:rsidRDefault="00793E78" w:rsidP="00793E78">
      <w:pPr>
        <w:pStyle w:val="Heading5"/>
        <w:keepNext/>
        <w:rPr>
          <w:sz w:val="28"/>
          <w:szCs w:val="28"/>
        </w:rPr>
      </w:pPr>
      <w:r w:rsidRPr="00A96ACA">
        <w:rPr>
          <w:sz w:val="28"/>
          <w:szCs w:val="28"/>
        </w:rPr>
        <w:t>3:24 presupposes John’s imprisonment, not yet described in FG; this period of Jesus’ ministry (1:19–4:43) goes between Mark 1:13 and 1:14</w:t>
      </w:r>
    </w:p>
    <w:p w14:paraId="6C1B5481" w14:textId="7FCB3B68" w:rsidR="00793E78" w:rsidRPr="00A96ACA" w:rsidRDefault="00793E78" w:rsidP="00793E78">
      <w:pPr>
        <w:pStyle w:val="Heading5"/>
        <w:rPr>
          <w:sz w:val="28"/>
          <w:szCs w:val="28"/>
        </w:rPr>
      </w:pPr>
      <w:r w:rsidRPr="00A96ACA">
        <w:rPr>
          <w:sz w:val="28"/>
          <w:szCs w:val="28"/>
        </w:rPr>
        <w:t>11:2 describes Mary as the one who anointed Jesus; she is mentioned anonymously as doing this in Mark 14:3-9</w:t>
      </w:r>
    </w:p>
    <w:p w14:paraId="5B400686" w14:textId="32B30BF4" w:rsidR="00793E78" w:rsidRPr="00A96ACA" w:rsidRDefault="00793E78" w:rsidP="00793E78">
      <w:pPr>
        <w:pStyle w:val="Heading2"/>
        <w:rPr>
          <w:sz w:val="32"/>
          <w:szCs w:val="32"/>
        </w:rPr>
      </w:pPr>
      <w:r w:rsidRPr="00A96ACA">
        <w:rPr>
          <w:sz w:val="32"/>
          <w:szCs w:val="32"/>
        </w:rPr>
        <w:t>John and history</w:t>
      </w:r>
    </w:p>
    <w:p w14:paraId="424734CC" w14:textId="77777777" w:rsidR="00793E78" w:rsidRPr="00A96ACA" w:rsidRDefault="00793E78" w:rsidP="00793E78">
      <w:pPr>
        <w:pStyle w:val="Heading3"/>
        <w:keepNext/>
        <w:rPr>
          <w:sz w:val="28"/>
          <w:szCs w:val="28"/>
        </w:rPr>
      </w:pPr>
      <w:r w:rsidRPr="00A96ACA">
        <w:rPr>
          <w:sz w:val="28"/>
          <w:szCs w:val="28"/>
        </w:rPr>
        <w:t>locations mentioned in John</w:t>
      </w:r>
    </w:p>
    <w:p w14:paraId="40C14216" w14:textId="19DE5D32" w:rsidR="00793E78" w:rsidRPr="00A96ACA" w:rsidRDefault="00793E78" w:rsidP="00793E78">
      <w:pPr>
        <w:pStyle w:val="Heading3"/>
        <w:keepNext/>
        <w:widowControl w:val="0"/>
        <w:numPr>
          <w:ilvl w:val="0"/>
          <w:numId w:val="8"/>
        </w:numPr>
        <w:tabs>
          <w:tab w:val="clear" w:pos="360"/>
          <w:tab w:val="num" w:pos="720"/>
        </w:tabs>
        <w:spacing w:after="60"/>
        <w:ind w:left="720"/>
        <w:rPr>
          <w:sz w:val="28"/>
          <w:szCs w:val="28"/>
        </w:rPr>
      </w:pPr>
      <w:r w:rsidRPr="00A96ACA">
        <w:rPr>
          <w:sz w:val="28"/>
          <w:szCs w:val="28"/>
        </w:rPr>
        <w:t>5:2-9 Bethzatha = Bethesda, found late 19th century</w:t>
      </w:r>
    </w:p>
    <w:p w14:paraId="511126E0" w14:textId="02A9FA92" w:rsidR="00793E78" w:rsidRPr="00A96ACA" w:rsidRDefault="00793E78" w:rsidP="00793E78">
      <w:pPr>
        <w:pStyle w:val="Heading5"/>
        <w:keepNext/>
        <w:rPr>
          <w:sz w:val="28"/>
          <w:szCs w:val="28"/>
        </w:rPr>
      </w:pPr>
      <w:r w:rsidRPr="00A96ACA">
        <w:rPr>
          <w:sz w:val="28"/>
          <w:szCs w:val="28"/>
        </w:rPr>
        <w:t>Present tense in 5:2 ‘</w:t>
      </w:r>
      <w:bookmarkStart w:id="8" w:name="_Hlk178245580"/>
      <w:r w:rsidRPr="00A96ACA">
        <w:rPr>
          <w:rFonts w:hint="cs"/>
          <w:sz w:val="28"/>
          <w:szCs w:val="28"/>
        </w:rPr>
        <w:t xml:space="preserve">Now there </w:t>
      </w:r>
      <w:r w:rsidRPr="00A96ACA">
        <w:rPr>
          <w:rFonts w:hint="cs"/>
          <w:sz w:val="28"/>
          <w:szCs w:val="28"/>
          <w:u w:val="single"/>
        </w:rPr>
        <w:t>is</w:t>
      </w:r>
      <w:r w:rsidRPr="00A96ACA">
        <w:rPr>
          <w:rFonts w:hint="cs"/>
          <w:sz w:val="28"/>
          <w:szCs w:val="28"/>
        </w:rPr>
        <w:t xml:space="preserve"> in Jerusalem near the Sheep Gate a pool, which in Aramaic is called Bethesda and which is surrounded by five covered colonnades</w:t>
      </w:r>
      <w:bookmarkEnd w:id="8"/>
      <w:r w:rsidRPr="00A96ACA">
        <w:rPr>
          <w:rFonts w:hint="cs"/>
          <w:sz w:val="28"/>
          <w:szCs w:val="28"/>
        </w:rPr>
        <w:t>.</w:t>
      </w:r>
      <w:r w:rsidRPr="00A96ACA">
        <w:rPr>
          <w:sz w:val="28"/>
          <w:szCs w:val="28"/>
        </w:rPr>
        <w:t>’ [George van Kooten]</w:t>
      </w:r>
    </w:p>
    <w:p w14:paraId="3AF5B5D2" w14:textId="203ADCB1" w:rsidR="00793E78" w:rsidRPr="00A96ACA" w:rsidRDefault="00793E78" w:rsidP="00793E78">
      <w:pPr>
        <w:pStyle w:val="Heading3"/>
        <w:widowControl w:val="0"/>
        <w:numPr>
          <w:ilvl w:val="0"/>
          <w:numId w:val="8"/>
        </w:numPr>
        <w:tabs>
          <w:tab w:val="clear" w:pos="360"/>
          <w:tab w:val="num" w:pos="720"/>
        </w:tabs>
        <w:spacing w:after="60"/>
        <w:ind w:left="720"/>
        <w:rPr>
          <w:sz w:val="28"/>
          <w:szCs w:val="28"/>
        </w:rPr>
      </w:pPr>
      <w:r w:rsidRPr="00A96ACA">
        <w:rPr>
          <w:sz w:val="28"/>
          <w:szCs w:val="28"/>
        </w:rPr>
        <w:t>3:23 Aenon near Salim</w:t>
      </w:r>
    </w:p>
    <w:p w14:paraId="7F4D1346" w14:textId="316B01C1" w:rsidR="00793E78" w:rsidRPr="00A96ACA" w:rsidRDefault="00793E78" w:rsidP="00793E78">
      <w:pPr>
        <w:pStyle w:val="Heading3"/>
        <w:widowControl w:val="0"/>
        <w:numPr>
          <w:ilvl w:val="0"/>
          <w:numId w:val="8"/>
        </w:numPr>
        <w:tabs>
          <w:tab w:val="clear" w:pos="360"/>
          <w:tab w:val="num" w:pos="720"/>
        </w:tabs>
        <w:spacing w:after="60"/>
        <w:ind w:left="720"/>
        <w:rPr>
          <w:sz w:val="28"/>
          <w:szCs w:val="28"/>
        </w:rPr>
      </w:pPr>
      <w:r w:rsidRPr="00A96ACA">
        <w:rPr>
          <w:sz w:val="28"/>
          <w:szCs w:val="28"/>
        </w:rPr>
        <w:t>9:7 pool of Siloam</w:t>
      </w:r>
    </w:p>
    <w:p w14:paraId="4AE96A67" w14:textId="712F079A" w:rsidR="00793E78" w:rsidRPr="00A96ACA" w:rsidRDefault="00793E78" w:rsidP="00793E78">
      <w:pPr>
        <w:pStyle w:val="Heading3"/>
        <w:widowControl w:val="0"/>
        <w:numPr>
          <w:ilvl w:val="0"/>
          <w:numId w:val="8"/>
        </w:numPr>
        <w:tabs>
          <w:tab w:val="clear" w:pos="360"/>
          <w:tab w:val="num" w:pos="720"/>
        </w:tabs>
        <w:spacing w:after="60"/>
        <w:ind w:left="720"/>
        <w:rPr>
          <w:sz w:val="28"/>
          <w:szCs w:val="28"/>
        </w:rPr>
      </w:pPr>
      <w:r w:rsidRPr="00A96ACA">
        <w:rPr>
          <w:sz w:val="28"/>
          <w:szCs w:val="28"/>
        </w:rPr>
        <w:t>many places named in John alone</w:t>
      </w:r>
    </w:p>
    <w:p w14:paraId="77A3C290" w14:textId="77777777" w:rsidR="00793E78" w:rsidRPr="00A96ACA" w:rsidRDefault="00793E78" w:rsidP="00793E78">
      <w:pPr>
        <w:pStyle w:val="Heading5"/>
        <w:rPr>
          <w:sz w:val="28"/>
          <w:szCs w:val="28"/>
        </w:rPr>
      </w:pPr>
      <w:r w:rsidRPr="00A96ACA">
        <w:rPr>
          <w:sz w:val="28"/>
          <w:szCs w:val="28"/>
        </w:rPr>
        <w:t>Cana, Tiberias, Sychar, Joseph’s field, Jacob’s well, Mount Gerizim, Aenon near Salim, Bethany beyond the Jordan, the house of Mary, Martha and Lazarus, tomb of Lazarus, Ephraim, pool of Bethesda, pool of Siloam, Solomon’s portico, Wadi Kidron, Gabbatha</w:t>
      </w:r>
    </w:p>
    <w:p w14:paraId="606C03A6" w14:textId="4B74C95C" w:rsidR="00793E78" w:rsidRPr="00A96ACA" w:rsidRDefault="00793E78" w:rsidP="00793E78">
      <w:pPr>
        <w:pStyle w:val="Heading5"/>
        <w:rPr>
          <w:sz w:val="28"/>
          <w:szCs w:val="28"/>
        </w:rPr>
      </w:pPr>
      <w:r w:rsidRPr="00A96ACA">
        <w:rPr>
          <w:sz w:val="28"/>
          <w:szCs w:val="28"/>
        </w:rPr>
        <w:t>contrast Luke who is vague on detail when he does not know</w:t>
      </w:r>
      <w:r>
        <w:rPr>
          <w:sz w:val="28"/>
          <w:szCs w:val="28"/>
        </w:rPr>
        <w:br/>
      </w:r>
      <w:r w:rsidRPr="00A96ACA">
        <w:rPr>
          <w:sz w:val="28"/>
          <w:szCs w:val="28"/>
        </w:rPr>
        <w:t>e.g. L</w:t>
      </w:r>
      <w:r>
        <w:rPr>
          <w:sz w:val="28"/>
          <w:szCs w:val="28"/>
        </w:rPr>
        <w:t>u</w:t>
      </w:r>
      <w:r w:rsidRPr="00A96ACA">
        <w:rPr>
          <w:sz w:val="28"/>
          <w:szCs w:val="28"/>
        </w:rPr>
        <w:t>k</w:t>
      </w:r>
      <w:r>
        <w:rPr>
          <w:sz w:val="28"/>
          <w:szCs w:val="28"/>
        </w:rPr>
        <w:t>e</w:t>
      </w:r>
      <w:r w:rsidRPr="00A96ACA">
        <w:rPr>
          <w:sz w:val="28"/>
          <w:szCs w:val="28"/>
        </w:rPr>
        <w:t xml:space="preserve"> 9:51–19:14</w:t>
      </w:r>
    </w:p>
    <w:p w14:paraId="2AD4E261" w14:textId="153FF923" w:rsidR="00793E78" w:rsidRPr="00A96ACA" w:rsidRDefault="00793E78" w:rsidP="00793E78">
      <w:pPr>
        <w:pStyle w:val="Heading3"/>
        <w:rPr>
          <w:sz w:val="28"/>
          <w:szCs w:val="28"/>
        </w:rPr>
      </w:pPr>
      <w:r w:rsidRPr="00A96ACA">
        <w:rPr>
          <w:sz w:val="28"/>
          <w:szCs w:val="28"/>
        </w:rPr>
        <w:t>eyewitness testimony (</w:t>
      </w:r>
      <w:r>
        <w:rPr>
          <w:sz w:val="28"/>
          <w:szCs w:val="28"/>
        </w:rPr>
        <w:t xml:space="preserve">Richard </w:t>
      </w:r>
      <w:r w:rsidRPr="00A96ACA">
        <w:rPr>
          <w:sz w:val="28"/>
          <w:szCs w:val="28"/>
        </w:rPr>
        <w:t>Bauckham)</w:t>
      </w:r>
    </w:p>
    <w:p w14:paraId="43FD6C5E" w14:textId="6AB81039" w:rsidR="00793E78" w:rsidRPr="00A96ACA" w:rsidRDefault="00793E78" w:rsidP="00793E78">
      <w:pPr>
        <w:pStyle w:val="Heading4"/>
        <w:rPr>
          <w:sz w:val="28"/>
          <w:szCs w:val="28"/>
        </w:rPr>
      </w:pPr>
      <w:r w:rsidRPr="00A96ACA">
        <w:rPr>
          <w:sz w:val="28"/>
          <w:szCs w:val="28"/>
        </w:rPr>
        <w:t>named individuals who are the ultimate source of a story, e.g.</w:t>
      </w:r>
    </w:p>
    <w:p w14:paraId="6C3336C6" w14:textId="5397830B" w:rsidR="00793E78" w:rsidRPr="00A96ACA" w:rsidRDefault="00793E78" w:rsidP="00793E78">
      <w:pPr>
        <w:pStyle w:val="Heading5"/>
        <w:rPr>
          <w:sz w:val="28"/>
          <w:szCs w:val="28"/>
        </w:rPr>
      </w:pPr>
      <w:bookmarkStart w:id="9" w:name="_Hlk178245698"/>
      <w:r w:rsidRPr="00A96ACA">
        <w:rPr>
          <w:sz w:val="28"/>
          <w:szCs w:val="28"/>
        </w:rPr>
        <w:t>Nathanael 1:44-51</w:t>
      </w:r>
      <w:bookmarkEnd w:id="9"/>
      <w:r w:rsidRPr="00A96ACA">
        <w:rPr>
          <w:sz w:val="28"/>
          <w:szCs w:val="28"/>
        </w:rPr>
        <w:t>—only here and John 21:2 in all four Gospels</w:t>
      </w:r>
    </w:p>
    <w:p w14:paraId="03C947F7" w14:textId="768B163C" w:rsidR="00793E78" w:rsidRPr="00A96ACA" w:rsidRDefault="00793E78" w:rsidP="00793E78">
      <w:pPr>
        <w:pStyle w:val="Heading5"/>
        <w:rPr>
          <w:sz w:val="28"/>
          <w:szCs w:val="28"/>
        </w:rPr>
      </w:pPr>
      <w:bookmarkStart w:id="10" w:name="_Hlk178245723"/>
      <w:r w:rsidRPr="00A96ACA">
        <w:rPr>
          <w:sz w:val="28"/>
          <w:szCs w:val="28"/>
        </w:rPr>
        <w:t>Nicodemus 3:1-15; 7:50; 19:39</w:t>
      </w:r>
      <w:bookmarkEnd w:id="10"/>
      <w:r w:rsidRPr="00A96ACA">
        <w:rPr>
          <w:sz w:val="28"/>
          <w:szCs w:val="28"/>
        </w:rPr>
        <w:t>—only here in all four Gospels</w:t>
      </w:r>
    </w:p>
    <w:p w14:paraId="5BDA6FC6" w14:textId="57D0AE29" w:rsidR="00793E78" w:rsidRPr="00A96ACA" w:rsidRDefault="00793E78" w:rsidP="00793E78">
      <w:pPr>
        <w:pStyle w:val="Heading5"/>
        <w:rPr>
          <w:sz w:val="28"/>
          <w:szCs w:val="28"/>
        </w:rPr>
      </w:pPr>
      <w:bookmarkStart w:id="11" w:name="_Hlk178245737"/>
      <w:r w:rsidRPr="00A96ACA">
        <w:rPr>
          <w:sz w:val="28"/>
          <w:szCs w:val="28"/>
        </w:rPr>
        <w:t>Andrew 6:8</w:t>
      </w:r>
      <w:bookmarkEnd w:id="11"/>
      <w:r>
        <w:rPr>
          <w:sz w:val="28"/>
          <w:szCs w:val="28"/>
        </w:rPr>
        <w:t>; cf. 1:40</w:t>
      </w:r>
    </w:p>
    <w:p w14:paraId="65FEDCBD" w14:textId="4D2555F1" w:rsidR="00793E78" w:rsidRPr="00A96ACA" w:rsidRDefault="00793E78" w:rsidP="00793E78">
      <w:pPr>
        <w:pStyle w:val="Heading5"/>
        <w:rPr>
          <w:sz w:val="28"/>
          <w:szCs w:val="28"/>
        </w:rPr>
      </w:pPr>
      <w:bookmarkStart w:id="12" w:name="_Hlk178245755"/>
      <w:r w:rsidRPr="00A96ACA">
        <w:rPr>
          <w:sz w:val="28"/>
          <w:szCs w:val="28"/>
        </w:rPr>
        <w:t>Philip 6:5-7</w:t>
      </w:r>
      <w:bookmarkEnd w:id="12"/>
      <w:r w:rsidRPr="00A96ACA">
        <w:rPr>
          <w:sz w:val="28"/>
          <w:szCs w:val="28"/>
        </w:rPr>
        <w:t xml:space="preserve">; 12:21-22; 14:8-9 </w:t>
      </w:r>
    </w:p>
    <w:p w14:paraId="555D6948" w14:textId="3A6BE5B6" w:rsidR="00394938" w:rsidRPr="00793E78" w:rsidRDefault="00793E78" w:rsidP="00793E78">
      <w:pPr>
        <w:pStyle w:val="Heading4"/>
        <w:rPr>
          <w:sz w:val="28"/>
          <w:szCs w:val="28"/>
        </w:rPr>
      </w:pPr>
      <w:r w:rsidRPr="00A96ACA">
        <w:rPr>
          <w:sz w:val="28"/>
          <w:szCs w:val="28"/>
        </w:rPr>
        <w:t xml:space="preserve">These are </w:t>
      </w:r>
      <w:r w:rsidRPr="00793E78">
        <w:rPr>
          <w:i/>
          <w:iCs/>
          <w:sz w:val="28"/>
          <w:szCs w:val="28"/>
        </w:rPr>
        <w:t>personal encounters with Jesus</w:t>
      </w:r>
      <w:r w:rsidRPr="00A96ACA">
        <w:rPr>
          <w:sz w:val="28"/>
          <w:szCs w:val="28"/>
        </w:rPr>
        <w:t>, and look like examples of the source of the story being named to show this is eyewitness testimony</w:t>
      </w:r>
    </w:p>
    <w:sectPr w:rsidR="00394938" w:rsidRPr="00793E78" w:rsidSect="00793E78">
      <w:headerReference w:type="default" r:id="rId7"/>
      <w:footerReference w:type="default" r:id="rId8"/>
      <w:pgSz w:w="11900" w:h="16840"/>
      <w:pgMar w:top="1080" w:right="1080" w:bottom="1080" w:left="108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15A8C" w14:textId="77777777" w:rsidR="00F87473" w:rsidRDefault="00F87473" w:rsidP="004E4ADE">
      <w:pPr>
        <w:spacing w:after="0"/>
      </w:pPr>
      <w:r>
        <w:separator/>
      </w:r>
    </w:p>
  </w:endnote>
  <w:endnote w:type="continuationSeparator" w:id="0">
    <w:p w14:paraId="24C1802B" w14:textId="77777777" w:rsidR="00F87473" w:rsidRDefault="00F87473" w:rsidP="004E4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F603" w14:textId="48D0F110" w:rsidR="004E4ADE" w:rsidRPr="00793E78" w:rsidRDefault="00793E78" w:rsidP="00793E78">
    <w:pPr>
      <w:tabs>
        <w:tab w:val="right" w:pos="9720"/>
      </w:tabs>
      <w:spacing w:before="240"/>
      <w:rPr>
        <w:rFonts w:ascii="Gill Sans MT" w:hAnsi="Gill Sans MT"/>
      </w:rPr>
    </w:pPr>
    <w:r w:rsidRPr="00524493">
      <w:rPr>
        <w:rFonts w:ascii="Gill Sans MT" w:hAnsi="Gill Sans MT" w:cs="Gill Sans"/>
      </w:rPr>
      <w:t>Steve Walton &lt;</w:t>
    </w:r>
    <w:hyperlink r:id="rId1" w:history="1">
      <w:r w:rsidRPr="00524493">
        <w:rPr>
          <w:rStyle w:val="Hyperlink"/>
          <w:rFonts w:ascii="Gill Sans MT" w:hAnsi="Gill Sans MT" w:cs="Gill Sans"/>
          <w:color w:val="auto"/>
          <w:u w:val="none"/>
        </w:rPr>
        <w:t>steve.walton@trinitycollegebristol.ac.uk</w:t>
      </w:r>
    </w:hyperlink>
    <w:r w:rsidRPr="00524493">
      <w:rPr>
        <w:rFonts w:ascii="Gill Sans MT" w:hAnsi="Gill Sans MT" w:cs="Gill Sans"/>
      </w:rPr>
      <w:t>&gt;</w:t>
    </w:r>
    <w:r w:rsidRPr="00524493">
      <w:rPr>
        <w:rFonts w:ascii="Gill Sans MT" w:hAnsi="Gill Sans MT" w:cs="Gill Sans"/>
      </w:rPr>
      <w:tab/>
    </w:r>
    <w:r w:rsidRPr="00524493">
      <w:rPr>
        <w:rFonts w:ascii="Gill Sans MT" w:hAnsi="Gill Sans MT" w:cs="Gill Sans"/>
        <w:i/>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8EC7" w14:textId="77777777" w:rsidR="00F87473" w:rsidRDefault="00F87473" w:rsidP="004E4ADE">
      <w:pPr>
        <w:spacing w:after="0"/>
      </w:pPr>
      <w:r>
        <w:separator/>
      </w:r>
    </w:p>
  </w:footnote>
  <w:footnote w:type="continuationSeparator" w:id="0">
    <w:p w14:paraId="53A66D3B" w14:textId="77777777" w:rsidR="00F87473" w:rsidRDefault="00F87473" w:rsidP="004E4A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5B74B" w14:textId="2AA86DC8" w:rsidR="00793E78" w:rsidRPr="00793E78" w:rsidRDefault="00793E78" w:rsidP="00793E78">
    <w:pPr>
      <w:pStyle w:val="Header"/>
      <w:spacing w:after="240"/>
      <w:jc w:val="center"/>
      <w:rPr>
        <w:i/>
        <w:iCs/>
      </w:rPr>
    </w:pPr>
    <w:r w:rsidRPr="00793E78">
      <w:rPr>
        <w:i/>
        <w:iCs/>
      </w:rPr>
      <w:t xml:space="preserve">John and the synoptic Gospels/page </w:t>
    </w:r>
    <w:r w:rsidRPr="00793E78">
      <w:rPr>
        <w:i/>
        <w:iCs/>
      </w:rPr>
      <w:fldChar w:fldCharType="begin"/>
    </w:r>
    <w:r w:rsidRPr="00793E78">
      <w:rPr>
        <w:i/>
        <w:iCs/>
      </w:rPr>
      <w:instrText xml:space="preserve"> PAGE  \* MERGEFORMAT </w:instrText>
    </w:r>
    <w:r w:rsidRPr="00793E78">
      <w:rPr>
        <w:i/>
        <w:iCs/>
      </w:rPr>
      <w:fldChar w:fldCharType="separate"/>
    </w:r>
    <w:r w:rsidRPr="00793E78">
      <w:rPr>
        <w:i/>
        <w:iCs/>
        <w:noProof/>
      </w:rPr>
      <w:t>2</w:t>
    </w:r>
    <w:r w:rsidRPr="00793E78">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8D41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F62D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9A15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772B4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B2A3A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3067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C94CA7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5EA5E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B0093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AF69F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5408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02"/>
    <w:multiLevelType w:val="singleLevel"/>
    <w:tmpl w:val="DC5EB91A"/>
    <w:lvl w:ilvl="0">
      <w:start w:val="1"/>
      <w:numFmt w:val="bullet"/>
      <w:pStyle w:val="Heading5"/>
      <w:lvlText w:val="•"/>
      <w:lvlJc w:val="left"/>
      <w:pPr>
        <w:tabs>
          <w:tab w:val="num" w:pos="360"/>
        </w:tabs>
        <w:ind w:left="360" w:hanging="360"/>
      </w:pPr>
      <w:rPr>
        <w:rFonts w:ascii="Palatino" w:hAnsi="Palatino" w:hint="default"/>
        <w:b w:val="0"/>
        <w:i w:val="0"/>
        <w:sz w:val="24"/>
      </w:rPr>
    </w:lvl>
  </w:abstractNum>
  <w:abstractNum w:abstractNumId="13" w15:restartNumberingAfterBreak="0">
    <w:nsid w:val="12A1708F"/>
    <w:multiLevelType w:val="hybridMultilevel"/>
    <w:tmpl w:val="5AFE4730"/>
    <w:lvl w:ilvl="0" w:tplc="8010579C">
      <w:start w:val="1"/>
      <w:numFmt w:val="bullet"/>
      <w:pStyle w:val="Heading7"/>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CF3AC9"/>
    <w:multiLevelType w:val="hybridMultilevel"/>
    <w:tmpl w:val="D1F8AA34"/>
    <w:lvl w:ilvl="0" w:tplc="2F543234">
      <w:start w:val="1"/>
      <w:numFmt w:val="bullet"/>
      <w:pStyle w:val="Heading9"/>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A44BFD"/>
    <w:multiLevelType w:val="singleLevel"/>
    <w:tmpl w:val="E460B3E2"/>
    <w:lvl w:ilvl="0">
      <w:start w:val="1"/>
      <w:numFmt w:val="bullet"/>
      <w:lvlText w:val=""/>
      <w:lvlJc w:val="left"/>
      <w:pPr>
        <w:tabs>
          <w:tab w:val="num" w:pos="360"/>
        </w:tabs>
        <w:ind w:left="357" w:hanging="357"/>
      </w:pPr>
      <w:rPr>
        <w:rFonts w:ascii="Symbol" w:hAnsi="Symbol" w:hint="default"/>
      </w:rPr>
    </w:lvl>
  </w:abstractNum>
  <w:abstractNum w:abstractNumId="16" w15:restartNumberingAfterBreak="0">
    <w:nsid w:val="263571EE"/>
    <w:multiLevelType w:val="singleLevel"/>
    <w:tmpl w:val="E460B3E2"/>
    <w:lvl w:ilvl="0">
      <w:start w:val="1"/>
      <w:numFmt w:val="bullet"/>
      <w:lvlText w:val=""/>
      <w:lvlJc w:val="left"/>
      <w:pPr>
        <w:tabs>
          <w:tab w:val="num" w:pos="360"/>
        </w:tabs>
        <w:ind w:left="357" w:hanging="357"/>
      </w:pPr>
      <w:rPr>
        <w:rFonts w:ascii="Symbol" w:hAnsi="Symbol" w:hint="default"/>
      </w:rPr>
    </w:lvl>
  </w:abstractNum>
  <w:abstractNum w:abstractNumId="17" w15:restartNumberingAfterBreak="0">
    <w:nsid w:val="2C463D24"/>
    <w:multiLevelType w:val="hybridMultilevel"/>
    <w:tmpl w:val="197AD1CA"/>
    <w:lvl w:ilvl="0" w:tplc="CAC6898C">
      <w:start w:val="1"/>
      <w:numFmt w:val="bullet"/>
      <w:pStyle w:val="Heading6"/>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0741C0"/>
    <w:multiLevelType w:val="singleLevel"/>
    <w:tmpl w:val="E460B3E2"/>
    <w:lvl w:ilvl="0">
      <w:start w:val="1"/>
      <w:numFmt w:val="bullet"/>
      <w:lvlText w:val=""/>
      <w:lvlJc w:val="left"/>
      <w:pPr>
        <w:tabs>
          <w:tab w:val="num" w:pos="360"/>
        </w:tabs>
        <w:ind w:left="357" w:hanging="357"/>
      </w:pPr>
      <w:rPr>
        <w:rFonts w:ascii="Symbol" w:hAnsi="Symbol" w:hint="default"/>
      </w:rPr>
    </w:lvl>
  </w:abstractNum>
  <w:abstractNum w:abstractNumId="19" w15:restartNumberingAfterBreak="0">
    <w:nsid w:val="43666C23"/>
    <w:multiLevelType w:val="hybridMultilevel"/>
    <w:tmpl w:val="7902CCD4"/>
    <w:lvl w:ilvl="0" w:tplc="936E5B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41BB3"/>
    <w:multiLevelType w:val="hybridMultilevel"/>
    <w:tmpl w:val="1F1007DC"/>
    <w:lvl w:ilvl="0" w:tplc="D2F49428">
      <w:start w:val="1"/>
      <w:numFmt w:val="bullet"/>
      <w:pStyle w:val="Heading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C30D5"/>
    <w:multiLevelType w:val="hybridMultilevel"/>
    <w:tmpl w:val="5A9EDF36"/>
    <w:lvl w:ilvl="0" w:tplc="C7EC2512">
      <w:start w:val="1"/>
      <w:numFmt w:val="bullet"/>
      <w:pStyle w:val="Heading8"/>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67D9D"/>
    <w:multiLevelType w:val="hybridMultilevel"/>
    <w:tmpl w:val="AD46E642"/>
    <w:lvl w:ilvl="0" w:tplc="F482E24C">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236420">
    <w:abstractNumId w:val="20"/>
  </w:num>
  <w:num w:numId="2" w16cid:durableId="1357393337">
    <w:abstractNumId w:val="22"/>
  </w:num>
  <w:num w:numId="3" w16cid:durableId="102045251">
    <w:abstractNumId w:val="19"/>
  </w:num>
  <w:num w:numId="4" w16cid:durableId="1896894605">
    <w:abstractNumId w:val="17"/>
  </w:num>
  <w:num w:numId="5" w16cid:durableId="2115972625">
    <w:abstractNumId w:val="13"/>
  </w:num>
  <w:num w:numId="6" w16cid:durableId="190461666">
    <w:abstractNumId w:val="21"/>
  </w:num>
  <w:num w:numId="7" w16cid:durableId="766849406">
    <w:abstractNumId w:val="14"/>
  </w:num>
  <w:num w:numId="8" w16cid:durableId="1416588814">
    <w:abstractNumId w:val="12"/>
  </w:num>
  <w:num w:numId="9" w16cid:durableId="1678843102">
    <w:abstractNumId w:val="11"/>
  </w:num>
  <w:num w:numId="10" w16cid:durableId="1772116678">
    <w:abstractNumId w:val="18"/>
  </w:num>
  <w:num w:numId="11" w16cid:durableId="1553350483">
    <w:abstractNumId w:val="16"/>
  </w:num>
  <w:num w:numId="12" w16cid:durableId="736317754">
    <w:abstractNumId w:val="15"/>
  </w:num>
  <w:num w:numId="13" w16cid:durableId="1851943565">
    <w:abstractNumId w:val="0"/>
  </w:num>
  <w:num w:numId="14" w16cid:durableId="2129933941">
    <w:abstractNumId w:val="1"/>
  </w:num>
  <w:num w:numId="15" w16cid:durableId="1597207837">
    <w:abstractNumId w:val="2"/>
  </w:num>
  <w:num w:numId="16" w16cid:durableId="1444809725">
    <w:abstractNumId w:val="3"/>
  </w:num>
  <w:num w:numId="17" w16cid:durableId="444614421">
    <w:abstractNumId w:val="4"/>
  </w:num>
  <w:num w:numId="18" w16cid:durableId="1708217810">
    <w:abstractNumId w:val="9"/>
  </w:num>
  <w:num w:numId="19" w16cid:durableId="2118987143">
    <w:abstractNumId w:val="5"/>
  </w:num>
  <w:num w:numId="20" w16cid:durableId="601767196">
    <w:abstractNumId w:val="6"/>
  </w:num>
  <w:num w:numId="21" w16cid:durableId="740907399">
    <w:abstractNumId w:val="7"/>
  </w:num>
  <w:num w:numId="22" w16cid:durableId="543519457">
    <w:abstractNumId w:val="8"/>
  </w:num>
  <w:num w:numId="23" w16cid:durableId="506410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43"/>
    <w:rsid w:val="00002F94"/>
    <w:rsid w:val="00024FB6"/>
    <w:rsid w:val="00027008"/>
    <w:rsid w:val="000369AB"/>
    <w:rsid w:val="000C1D33"/>
    <w:rsid w:val="000E5DFF"/>
    <w:rsid w:val="001103C3"/>
    <w:rsid w:val="001256D3"/>
    <w:rsid w:val="00155FE3"/>
    <w:rsid w:val="00176CD6"/>
    <w:rsid w:val="00182769"/>
    <w:rsid w:val="001906EF"/>
    <w:rsid w:val="00196A64"/>
    <w:rsid w:val="001A53EA"/>
    <w:rsid w:val="001C1312"/>
    <w:rsid w:val="001D5D4B"/>
    <w:rsid w:val="001E55A5"/>
    <w:rsid w:val="001F5A2B"/>
    <w:rsid w:val="00212D16"/>
    <w:rsid w:val="00220CEF"/>
    <w:rsid w:val="00226358"/>
    <w:rsid w:val="002417D1"/>
    <w:rsid w:val="00252DC9"/>
    <w:rsid w:val="002673C6"/>
    <w:rsid w:val="00271B61"/>
    <w:rsid w:val="0028034D"/>
    <w:rsid w:val="002923DD"/>
    <w:rsid w:val="002C23D5"/>
    <w:rsid w:val="00301CAE"/>
    <w:rsid w:val="00307A2A"/>
    <w:rsid w:val="0031312B"/>
    <w:rsid w:val="00314748"/>
    <w:rsid w:val="00323155"/>
    <w:rsid w:val="0032704F"/>
    <w:rsid w:val="0036754C"/>
    <w:rsid w:val="003934E7"/>
    <w:rsid w:val="00394938"/>
    <w:rsid w:val="003B01DE"/>
    <w:rsid w:val="003B06F1"/>
    <w:rsid w:val="003C0EBB"/>
    <w:rsid w:val="003F0CFE"/>
    <w:rsid w:val="003F529C"/>
    <w:rsid w:val="00400802"/>
    <w:rsid w:val="00403AC0"/>
    <w:rsid w:val="00423A62"/>
    <w:rsid w:val="00440207"/>
    <w:rsid w:val="004420EE"/>
    <w:rsid w:val="00455AFF"/>
    <w:rsid w:val="00466F1B"/>
    <w:rsid w:val="00482361"/>
    <w:rsid w:val="004C0E66"/>
    <w:rsid w:val="004D48B6"/>
    <w:rsid w:val="004E1C49"/>
    <w:rsid w:val="004E4ADE"/>
    <w:rsid w:val="004E6B6E"/>
    <w:rsid w:val="00510ADF"/>
    <w:rsid w:val="0051373D"/>
    <w:rsid w:val="00525D89"/>
    <w:rsid w:val="00531A8A"/>
    <w:rsid w:val="00553EA2"/>
    <w:rsid w:val="00554059"/>
    <w:rsid w:val="00554643"/>
    <w:rsid w:val="005833FC"/>
    <w:rsid w:val="00596FEF"/>
    <w:rsid w:val="005A6BC9"/>
    <w:rsid w:val="005E052B"/>
    <w:rsid w:val="005E4516"/>
    <w:rsid w:val="00625A68"/>
    <w:rsid w:val="00646CCC"/>
    <w:rsid w:val="00652CE7"/>
    <w:rsid w:val="00674E5D"/>
    <w:rsid w:val="00675368"/>
    <w:rsid w:val="006862C0"/>
    <w:rsid w:val="00696C64"/>
    <w:rsid w:val="006B3138"/>
    <w:rsid w:val="006B678A"/>
    <w:rsid w:val="0070166D"/>
    <w:rsid w:val="007027C8"/>
    <w:rsid w:val="00704879"/>
    <w:rsid w:val="00706975"/>
    <w:rsid w:val="00784019"/>
    <w:rsid w:val="00793E78"/>
    <w:rsid w:val="007A0BCC"/>
    <w:rsid w:val="007A5BD7"/>
    <w:rsid w:val="007E2A31"/>
    <w:rsid w:val="008157CC"/>
    <w:rsid w:val="008A24B8"/>
    <w:rsid w:val="008A6F84"/>
    <w:rsid w:val="008D626E"/>
    <w:rsid w:val="008E22C4"/>
    <w:rsid w:val="008E36DF"/>
    <w:rsid w:val="008F70C7"/>
    <w:rsid w:val="009056BA"/>
    <w:rsid w:val="00911BE3"/>
    <w:rsid w:val="00913240"/>
    <w:rsid w:val="00925115"/>
    <w:rsid w:val="0093059F"/>
    <w:rsid w:val="0094311C"/>
    <w:rsid w:val="009479B3"/>
    <w:rsid w:val="009625CF"/>
    <w:rsid w:val="00967E82"/>
    <w:rsid w:val="009719D6"/>
    <w:rsid w:val="00981FAC"/>
    <w:rsid w:val="0098307C"/>
    <w:rsid w:val="009873A7"/>
    <w:rsid w:val="00991F8B"/>
    <w:rsid w:val="00996209"/>
    <w:rsid w:val="009A1040"/>
    <w:rsid w:val="009A5662"/>
    <w:rsid w:val="009A57F2"/>
    <w:rsid w:val="009B7E93"/>
    <w:rsid w:val="009C137C"/>
    <w:rsid w:val="009D5726"/>
    <w:rsid w:val="009E517F"/>
    <w:rsid w:val="00A010A4"/>
    <w:rsid w:val="00A04086"/>
    <w:rsid w:val="00A232FD"/>
    <w:rsid w:val="00A52A67"/>
    <w:rsid w:val="00A655A2"/>
    <w:rsid w:val="00A71419"/>
    <w:rsid w:val="00A74957"/>
    <w:rsid w:val="00A9092D"/>
    <w:rsid w:val="00AA166D"/>
    <w:rsid w:val="00AB5C03"/>
    <w:rsid w:val="00AB78B0"/>
    <w:rsid w:val="00AC01B5"/>
    <w:rsid w:val="00AC7628"/>
    <w:rsid w:val="00AF45F2"/>
    <w:rsid w:val="00B014C6"/>
    <w:rsid w:val="00B13760"/>
    <w:rsid w:val="00B31C33"/>
    <w:rsid w:val="00B56C35"/>
    <w:rsid w:val="00B8154E"/>
    <w:rsid w:val="00BC6AAB"/>
    <w:rsid w:val="00BD27C3"/>
    <w:rsid w:val="00BD72A4"/>
    <w:rsid w:val="00BF2616"/>
    <w:rsid w:val="00C15411"/>
    <w:rsid w:val="00C81314"/>
    <w:rsid w:val="00C960D7"/>
    <w:rsid w:val="00CB1BC1"/>
    <w:rsid w:val="00CF22AF"/>
    <w:rsid w:val="00D14810"/>
    <w:rsid w:val="00D24563"/>
    <w:rsid w:val="00D317C2"/>
    <w:rsid w:val="00D42396"/>
    <w:rsid w:val="00D60886"/>
    <w:rsid w:val="00D63342"/>
    <w:rsid w:val="00D74649"/>
    <w:rsid w:val="00D74BA5"/>
    <w:rsid w:val="00D76ADD"/>
    <w:rsid w:val="00D81C5C"/>
    <w:rsid w:val="00D91433"/>
    <w:rsid w:val="00D97A72"/>
    <w:rsid w:val="00DB7715"/>
    <w:rsid w:val="00E110FC"/>
    <w:rsid w:val="00E20E29"/>
    <w:rsid w:val="00E241AD"/>
    <w:rsid w:val="00E34540"/>
    <w:rsid w:val="00E5641A"/>
    <w:rsid w:val="00E70868"/>
    <w:rsid w:val="00E900D8"/>
    <w:rsid w:val="00EB5009"/>
    <w:rsid w:val="00EC13DA"/>
    <w:rsid w:val="00F60FBA"/>
    <w:rsid w:val="00F80EF6"/>
    <w:rsid w:val="00F85A70"/>
    <w:rsid w:val="00F87473"/>
    <w:rsid w:val="00FA10EB"/>
    <w:rsid w:val="00FB5F97"/>
    <w:rsid w:val="00FE3884"/>
    <w:rsid w:val="00FF38EE"/>
    <w:rsid w:val="00FF4FE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B12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45F2"/>
    <w:pPr>
      <w:spacing w:after="120"/>
    </w:pPr>
    <w:rPr>
      <w:rFonts w:ascii="Gill Sans" w:hAnsi="Gill Sans" w:cstheme="majorBidi"/>
    </w:rPr>
  </w:style>
  <w:style w:type="paragraph" w:styleId="Heading1">
    <w:name w:val="heading 1"/>
    <w:basedOn w:val="Normal"/>
    <w:next w:val="Normal"/>
    <w:link w:val="Heading1Char"/>
    <w:uiPriority w:val="9"/>
    <w:qFormat/>
    <w:rsid w:val="00531A8A"/>
    <w:pPr>
      <w:keepNext/>
      <w:keepLines/>
      <w:spacing w:after="360"/>
      <w:jc w:val="center"/>
      <w:outlineLvl w:val="0"/>
    </w:pPr>
    <w:rPr>
      <w:rFonts w:eastAsiaTheme="majorEastAsia"/>
      <w:sz w:val="36"/>
      <w:szCs w:val="32"/>
    </w:rPr>
  </w:style>
  <w:style w:type="paragraph" w:styleId="Heading2">
    <w:name w:val="heading 2"/>
    <w:basedOn w:val="Normal"/>
    <w:next w:val="Normal"/>
    <w:link w:val="Heading2Char"/>
    <w:uiPriority w:val="9"/>
    <w:unhideWhenUsed/>
    <w:qFormat/>
    <w:rsid w:val="00704879"/>
    <w:pPr>
      <w:keepNext/>
      <w:pBdr>
        <w:bottom w:val="single" w:sz="4" w:space="1" w:color="auto"/>
      </w:pBdr>
      <w:spacing w:before="240"/>
      <w:outlineLvl w:val="1"/>
    </w:pPr>
    <w:rPr>
      <w:rFonts w:eastAsia="Gill Sans" w:cs="Gill Sans"/>
      <w:sz w:val="28"/>
      <w:szCs w:val="28"/>
    </w:rPr>
  </w:style>
  <w:style w:type="paragraph" w:styleId="Heading3">
    <w:name w:val="heading 3"/>
    <w:basedOn w:val="Normal"/>
    <w:next w:val="Normal"/>
    <w:link w:val="Heading3Char"/>
    <w:unhideWhenUsed/>
    <w:qFormat/>
    <w:rsid w:val="00AF45F2"/>
    <w:pPr>
      <w:numPr>
        <w:numId w:val="1"/>
      </w:numPr>
      <w:ind w:left="360"/>
      <w:outlineLvl w:val="2"/>
    </w:pPr>
    <w:rPr>
      <w:rFonts w:eastAsiaTheme="majorEastAsia" w:cs="Gill Sans"/>
    </w:rPr>
  </w:style>
  <w:style w:type="paragraph" w:styleId="Heading4">
    <w:name w:val="heading 4"/>
    <w:basedOn w:val="Normal"/>
    <w:next w:val="Normal"/>
    <w:link w:val="Heading4Char"/>
    <w:uiPriority w:val="9"/>
    <w:unhideWhenUsed/>
    <w:qFormat/>
    <w:rsid w:val="00AF45F2"/>
    <w:pPr>
      <w:numPr>
        <w:numId w:val="2"/>
      </w:numPr>
      <w:outlineLvl w:val="3"/>
    </w:pPr>
    <w:rPr>
      <w:rFonts w:eastAsiaTheme="majorEastAsia"/>
    </w:rPr>
  </w:style>
  <w:style w:type="paragraph" w:styleId="Heading5">
    <w:name w:val="heading 5"/>
    <w:basedOn w:val="Normal"/>
    <w:next w:val="Normal"/>
    <w:link w:val="Heading5Char"/>
    <w:unhideWhenUsed/>
    <w:qFormat/>
    <w:rsid w:val="00911BE3"/>
    <w:pPr>
      <w:numPr>
        <w:numId w:val="8"/>
      </w:numPr>
      <w:tabs>
        <w:tab w:val="clear" w:pos="360"/>
      </w:tabs>
      <w:ind w:left="1080"/>
      <w:outlineLvl w:val="4"/>
    </w:pPr>
    <w:rPr>
      <w:rFonts w:eastAsiaTheme="majorEastAsia"/>
    </w:rPr>
  </w:style>
  <w:style w:type="paragraph" w:styleId="Heading6">
    <w:name w:val="heading 6"/>
    <w:basedOn w:val="Normal"/>
    <w:next w:val="Normal"/>
    <w:link w:val="Heading6Char"/>
    <w:uiPriority w:val="9"/>
    <w:unhideWhenUsed/>
    <w:qFormat/>
    <w:rsid w:val="00AF45F2"/>
    <w:pPr>
      <w:numPr>
        <w:numId w:val="4"/>
      </w:numPr>
      <w:ind w:left="1440"/>
      <w:outlineLvl w:val="5"/>
    </w:pPr>
    <w:rPr>
      <w:rFonts w:eastAsiaTheme="majorEastAsia"/>
    </w:rPr>
  </w:style>
  <w:style w:type="paragraph" w:styleId="Heading7">
    <w:name w:val="heading 7"/>
    <w:basedOn w:val="Normal"/>
    <w:next w:val="Normal"/>
    <w:link w:val="Heading7Char"/>
    <w:uiPriority w:val="9"/>
    <w:unhideWhenUsed/>
    <w:qFormat/>
    <w:rsid w:val="00674E5D"/>
    <w:pPr>
      <w:numPr>
        <w:numId w:val="5"/>
      </w:numPr>
      <w:ind w:left="1800"/>
      <w:outlineLvl w:val="6"/>
    </w:pPr>
    <w:rPr>
      <w:rFonts w:eastAsiaTheme="majorEastAsia"/>
    </w:rPr>
  </w:style>
  <w:style w:type="paragraph" w:styleId="Heading8">
    <w:name w:val="heading 8"/>
    <w:basedOn w:val="Normal"/>
    <w:next w:val="Normal"/>
    <w:link w:val="Heading8Char"/>
    <w:uiPriority w:val="9"/>
    <w:unhideWhenUsed/>
    <w:qFormat/>
    <w:rsid w:val="00AF45F2"/>
    <w:pPr>
      <w:numPr>
        <w:numId w:val="6"/>
      </w:numPr>
      <w:ind w:left="2160"/>
      <w:outlineLvl w:val="7"/>
    </w:pPr>
    <w:rPr>
      <w:rFonts w:eastAsiaTheme="majorEastAsia"/>
      <w:szCs w:val="21"/>
    </w:rPr>
  </w:style>
  <w:style w:type="paragraph" w:styleId="Heading9">
    <w:name w:val="heading 9"/>
    <w:basedOn w:val="Normal"/>
    <w:next w:val="Normal"/>
    <w:link w:val="Heading9Char"/>
    <w:uiPriority w:val="9"/>
    <w:unhideWhenUsed/>
    <w:qFormat/>
    <w:rsid w:val="00AF45F2"/>
    <w:pPr>
      <w:numPr>
        <w:numId w:val="7"/>
      </w:numPr>
      <w:ind w:left="2520"/>
      <w:outlineLvl w:val="8"/>
    </w:pPr>
    <w:rPr>
      <w:rFonts w:eastAsiaTheme="majorEastAsia"/>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8A"/>
    <w:rPr>
      <w:rFonts w:ascii="Gill Sans" w:eastAsiaTheme="majorEastAsia" w:hAnsi="Gill Sans" w:cstheme="majorBidi"/>
      <w:sz w:val="36"/>
      <w:szCs w:val="32"/>
    </w:rPr>
  </w:style>
  <w:style w:type="character" w:customStyle="1" w:styleId="Heading2Char">
    <w:name w:val="Heading 2 Char"/>
    <w:basedOn w:val="DefaultParagraphFont"/>
    <w:link w:val="Heading2"/>
    <w:uiPriority w:val="9"/>
    <w:rsid w:val="00704879"/>
    <w:rPr>
      <w:rFonts w:ascii="Gill Sans" w:eastAsia="Gill Sans" w:hAnsi="Gill Sans" w:cs="Gill Sans"/>
      <w:sz w:val="28"/>
      <w:szCs w:val="28"/>
    </w:rPr>
  </w:style>
  <w:style w:type="character" w:customStyle="1" w:styleId="Heading3Char">
    <w:name w:val="Heading 3 Char"/>
    <w:basedOn w:val="DefaultParagraphFont"/>
    <w:link w:val="Heading3"/>
    <w:rsid w:val="00AF45F2"/>
    <w:rPr>
      <w:rFonts w:ascii="Gill Sans" w:eastAsiaTheme="majorEastAsia" w:hAnsi="Gill Sans" w:cs="Gill Sans"/>
    </w:rPr>
  </w:style>
  <w:style w:type="character" w:customStyle="1" w:styleId="Heading4Char">
    <w:name w:val="Heading 4 Char"/>
    <w:basedOn w:val="DefaultParagraphFont"/>
    <w:link w:val="Heading4"/>
    <w:uiPriority w:val="9"/>
    <w:rsid w:val="00AF45F2"/>
    <w:rPr>
      <w:rFonts w:ascii="Gill Sans" w:eastAsiaTheme="majorEastAsia" w:hAnsi="Gill Sans" w:cstheme="majorBidi"/>
    </w:rPr>
  </w:style>
  <w:style w:type="character" w:customStyle="1" w:styleId="Heading5Char">
    <w:name w:val="Heading 5 Char"/>
    <w:basedOn w:val="DefaultParagraphFont"/>
    <w:link w:val="Heading5"/>
    <w:rsid w:val="00911BE3"/>
    <w:rPr>
      <w:rFonts w:ascii="Gill Sans" w:eastAsiaTheme="majorEastAsia" w:hAnsi="Gill Sans" w:cstheme="majorBidi"/>
    </w:rPr>
  </w:style>
  <w:style w:type="character" w:customStyle="1" w:styleId="Heading6Char">
    <w:name w:val="Heading 6 Char"/>
    <w:basedOn w:val="DefaultParagraphFont"/>
    <w:link w:val="Heading6"/>
    <w:uiPriority w:val="9"/>
    <w:rsid w:val="00AF45F2"/>
    <w:rPr>
      <w:rFonts w:ascii="Gill Sans" w:eastAsiaTheme="majorEastAsia" w:hAnsi="Gill Sans" w:cstheme="majorBidi"/>
    </w:rPr>
  </w:style>
  <w:style w:type="character" w:customStyle="1" w:styleId="Heading7Char">
    <w:name w:val="Heading 7 Char"/>
    <w:basedOn w:val="DefaultParagraphFont"/>
    <w:link w:val="Heading7"/>
    <w:uiPriority w:val="9"/>
    <w:rsid w:val="00674E5D"/>
    <w:rPr>
      <w:rFonts w:ascii="Gill Sans" w:eastAsiaTheme="majorEastAsia" w:hAnsi="Gill Sans" w:cstheme="majorBidi"/>
    </w:rPr>
  </w:style>
  <w:style w:type="character" w:customStyle="1" w:styleId="Heading8Char">
    <w:name w:val="Heading 8 Char"/>
    <w:basedOn w:val="DefaultParagraphFont"/>
    <w:link w:val="Heading8"/>
    <w:uiPriority w:val="9"/>
    <w:rsid w:val="00AF45F2"/>
    <w:rPr>
      <w:rFonts w:ascii="Gill Sans" w:eastAsiaTheme="majorEastAsia" w:hAnsi="Gill Sans" w:cstheme="majorBidi"/>
      <w:szCs w:val="21"/>
    </w:rPr>
  </w:style>
  <w:style w:type="character" w:customStyle="1" w:styleId="Heading9Char">
    <w:name w:val="Heading 9 Char"/>
    <w:basedOn w:val="DefaultParagraphFont"/>
    <w:link w:val="Heading9"/>
    <w:uiPriority w:val="9"/>
    <w:rsid w:val="00AF45F2"/>
    <w:rPr>
      <w:rFonts w:ascii="Gill Sans" w:eastAsiaTheme="majorEastAsia" w:hAnsi="Gill Sans" w:cstheme="majorBidi"/>
      <w:szCs w:val="21"/>
    </w:rPr>
  </w:style>
  <w:style w:type="paragraph" w:styleId="Quote">
    <w:name w:val="Quote"/>
    <w:basedOn w:val="Normal"/>
    <w:next w:val="Normal"/>
    <w:link w:val="QuoteChar"/>
    <w:uiPriority w:val="29"/>
    <w:qFormat/>
    <w:rsid w:val="00674E5D"/>
    <w:pPr>
      <w:ind w:left="720" w:right="720"/>
    </w:pPr>
    <w:rPr>
      <w:rFonts w:eastAsia="Gill Sans" w:cs="Gill Sans"/>
      <w:iCs/>
      <w:color w:val="404040" w:themeColor="text1" w:themeTint="BF"/>
    </w:rPr>
  </w:style>
  <w:style w:type="character" w:customStyle="1" w:styleId="QuoteChar">
    <w:name w:val="Quote Char"/>
    <w:basedOn w:val="DefaultParagraphFont"/>
    <w:link w:val="Quote"/>
    <w:uiPriority w:val="29"/>
    <w:rsid w:val="00674E5D"/>
    <w:rPr>
      <w:rFonts w:ascii="Gill Sans" w:eastAsia="Gill Sans" w:hAnsi="Gill Sans" w:cs="Gill Sans"/>
      <w:iCs/>
      <w:color w:val="404040" w:themeColor="text1" w:themeTint="BF"/>
    </w:rPr>
  </w:style>
  <w:style w:type="paragraph" w:styleId="Bibliography">
    <w:name w:val="Bibliography"/>
    <w:basedOn w:val="Normal"/>
    <w:next w:val="Normal"/>
    <w:uiPriority w:val="37"/>
    <w:unhideWhenUsed/>
    <w:rsid w:val="004E6B6E"/>
    <w:pPr>
      <w:spacing w:after="0"/>
      <w:ind w:left="360" w:hanging="360"/>
    </w:pPr>
    <w:rPr>
      <w:rFonts w:eastAsiaTheme="minorEastAsia" w:cs="Times New Roman"/>
    </w:rPr>
  </w:style>
  <w:style w:type="paragraph" w:styleId="Header">
    <w:name w:val="header"/>
    <w:basedOn w:val="Normal"/>
    <w:link w:val="HeaderChar"/>
    <w:uiPriority w:val="99"/>
    <w:unhideWhenUsed/>
    <w:rsid w:val="004E4ADE"/>
    <w:pPr>
      <w:tabs>
        <w:tab w:val="center" w:pos="4513"/>
        <w:tab w:val="right" w:pos="9026"/>
      </w:tabs>
      <w:spacing w:after="0"/>
    </w:pPr>
  </w:style>
  <w:style w:type="character" w:customStyle="1" w:styleId="HeaderChar">
    <w:name w:val="Header Char"/>
    <w:basedOn w:val="DefaultParagraphFont"/>
    <w:link w:val="Header"/>
    <w:uiPriority w:val="99"/>
    <w:rsid w:val="004E4ADE"/>
    <w:rPr>
      <w:rFonts w:ascii="Gill Sans" w:hAnsi="Gill Sans" w:cstheme="majorBidi"/>
    </w:rPr>
  </w:style>
  <w:style w:type="paragraph" w:styleId="Footer">
    <w:name w:val="footer"/>
    <w:basedOn w:val="Normal"/>
    <w:link w:val="FooterChar"/>
    <w:uiPriority w:val="99"/>
    <w:unhideWhenUsed/>
    <w:rsid w:val="004E4ADE"/>
    <w:pPr>
      <w:tabs>
        <w:tab w:val="center" w:pos="4513"/>
        <w:tab w:val="right" w:pos="9026"/>
      </w:tabs>
      <w:spacing w:after="0"/>
    </w:pPr>
  </w:style>
  <w:style w:type="character" w:customStyle="1" w:styleId="FooterChar">
    <w:name w:val="Footer Char"/>
    <w:basedOn w:val="DefaultParagraphFont"/>
    <w:link w:val="Footer"/>
    <w:uiPriority w:val="99"/>
    <w:rsid w:val="004E4ADE"/>
    <w:rPr>
      <w:rFonts w:ascii="Gill Sans" w:hAnsi="Gill Sans" w:cstheme="majorBidi"/>
    </w:rPr>
  </w:style>
  <w:style w:type="character" w:styleId="Hyperlink">
    <w:name w:val="Hyperlink"/>
    <w:basedOn w:val="DefaultParagraphFont"/>
    <w:uiPriority w:val="99"/>
    <w:unhideWhenUsed/>
    <w:rsid w:val="004E4ADE"/>
    <w:rPr>
      <w:color w:val="0563C1" w:themeColor="hyperlink"/>
      <w:u w:val="single"/>
    </w:rPr>
  </w:style>
  <w:style w:type="character" w:styleId="PageNumber">
    <w:name w:val="page number"/>
    <w:basedOn w:val="DefaultParagraphFont"/>
    <w:uiPriority w:val="99"/>
    <w:semiHidden/>
    <w:unhideWhenUsed/>
    <w:rsid w:val="004E4ADE"/>
  </w:style>
  <w:style w:type="paragraph" w:customStyle="1" w:styleId="heading">
    <w:name w:val="heading"/>
    <w:next w:val="Normal"/>
    <w:rsid w:val="00394938"/>
    <w:pPr>
      <w:spacing w:after="120"/>
      <w:jc w:val="center"/>
    </w:pPr>
    <w:rPr>
      <w:rFonts w:ascii="Palatino" w:eastAsia="Times New Roman" w:hAnsi="Palatino" w:cs="Times New Roman"/>
      <w:b/>
      <w:bCs/>
      <w:sz w:val="20"/>
      <w:szCs w:val="20"/>
      <w:lang w:val="en-US"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eve.walton@trinitycollege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607</Words>
  <Characters>3465</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How John develops themes</vt:lpstr>
      <vt:lpstr>    John and theology</vt:lpstr>
      <vt:lpstr>        developed theology does not mean late</vt:lpstr>
      <vt:lpstr>        death of Jesus</vt:lpstr>
      <vt:lpstr>        Jewish festivals</vt:lpstr>
      <vt:lpstr>    John and Christology</vt:lpstr>
      <vt:lpstr>        sent by God/the Father to do work 4:34; 9:4; 17:1</vt:lpstr>
      <vt:lpstr>        Messiah 20:31</vt:lpstr>
      <vt:lpstr>        son (of God) 1:34, 49; 3:16, 17, 18, 35, 36; 5:19, 20, 21, 22, 23, 25, 26; 6:40;</vt:lpstr>
      <vt:lpstr>        lamb of God 1:29, 36</vt:lpstr>
      <vt:lpstr>        Jesus’ humanity</vt:lpstr>
      <vt:lpstr>        Jesus as God 1:18; 20:28</vt:lpstr>
      <vt:lpstr>    John and the Christian life</vt:lpstr>
      <vt:lpstr>        a Johannine ‘school’ or community?</vt:lpstr>
      <vt:lpstr>        (eternal) life 1:4; 3:15, 16, 36; 4:14, 36; 5:21, 24, 29, 39, 40; 6:27, 33, 35, </vt:lpstr>
      <vt:lpstr>        the Holy Spirit</vt:lpstr>
      <vt:lpstr>        mission: ‘sending’ words</vt:lpstr>
      <vt:lpstr>    How John relates to the synoptic Gospels</vt:lpstr>
      <vt:lpstr>        key differences</vt:lpstr>
      <vt:lpstr>        discussion has moved beyond older literary dependence discussions</vt:lpstr>
      <vt:lpstr>    John and history</vt:lpstr>
      <vt:lpstr>        geographical references</vt:lpstr>
      <vt:lpstr>        5:2ff Bethzatha = Bethesda, found late 19th century</vt:lpstr>
      <vt:lpstr>        3:23 Aenon near Salim: two possible locations which fit, both in Samaria</vt:lpstr>
      <vt:lpstr>        9:7 pool of Siloam</vt:lpstr>
      <vt:lpstr>        many places peculiar to John: Cana, Tiberias, Sychar, Joseph’s field, Jacob’s we</vt:lpstr>
      <vt:lpstr>        eyewitness testimony (Bauckham)</vt:lpstr>
      <vt:lpstr>    Further reading</vt:lpstr>
    </vt:vector>
  </TitlesOfParts>
  <Company>St Mary’s University, Twickenham</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4</cp:revision>
  <cp:lastPrinted>2016-10-05T14:17:00Z</cp:lastPrinted>
  <dcterms:created xsi:type="dcterms:W3CDTF">2024-09-28T08:56:00Z</dcterms:created>
  <dcterms:modified xsi:type="dcterms:W3CDTF">2024-09-28T09:19:00Z</dcterms:modified>
</cp:coreProperties>
</file>