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A990A" w14:textId="77777777" w:rsidR="00524493" w:rsidRPr="00A96ACA" w:rsidRDefault="00524493" w:rsidP="00524493">
      <w:pPr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8"/>
          <w:szCs w:val="24"/>
        </w:rPr>
      </w:pPr>
      <w:bookmarkStart w:id="0" w:name="_Hlk178238674"/>
      <w:r w:rsidRPr="00A96ACA">
        <w:rPr>
          <w:rFonts w:ascii="Gill Sans MT" w:hAnsi="Gill Sans MT"/>
          <w:b w:val="0"/>
          <w:bCs w:val="0"/>
          <w:sz w:val="28"/>
          <w:szCs w:val="24"/>
        </w:rPr>
        <w:t>MOROGORO BIBLE COLLEGE</w:t>
      </w:r>
    </w:p>
    <w:bookmarkEnd w:id="0"/>
    <w:p w14:paraId="0AF872B2" w14:textId="77777777" w:rsidR="00554643" w:rsidRPr="00B95E49" w:rsidRDefault="00554643" w:rsidP="00554643">
      <w:pPr>
        <w:pStyle w:val="Heading1"/>
      </w:pPr>
      <w:r w:rsidRPr="00B95E49">
        <w:t>How John develops themes</w:t>
      </w:r>
    </w:p>
    <w:p w14:paraId="7854C9FD" w14:textId="77777777" w:rsidR="00554643" w:rsidRPr="00704879" w:rsidRDefault="00554643" w:rsidP="00704879">
      <w:pPr>
        <w:pStyle w:val="Heading2"/>
      </w:pPr>
      <w:r w:rsidRPr="00704879">
        <w:t>John and theology</w:t>
      </w:r>
    </w:p>
    <w:p w14:paraId="27536DCA" w14:textId="0E72F743" w:rsidR="00524493" w:rsidRDefault="00524493" w:rsidP="004E4ADE">
      <w:pPr>
        <w:pStyle w:val="Heading3"/>
        <w:spacing w:after="100"/>
      </w:pPr>
      <w:r>
        <w:t>The impact of the Dead Sea Scrolls on how we read John</w:t>
      </w:r>
    </w:p>
    <w:p w14:paraId="67D5D902" w14:textId="0FD63246" w:rsidR="00554643" w:rsidRPr="00B95E49" w:rsidRDefault="00554643" w:rsidP="004E4ADE">
      <w:pPr>
        <w:pStyle w:val="Heading3"/>
        <w:spacing w:after="100"/>
      </w:pPr>
      <w:r w:rsidRPr="00B95E49">
        <w:t>developed theology does not mean late</w:t>
      </w:r>
    </w:p>
    <w:p w14:paraId="11F3035C" w14:textId="64F115BE" w:rsidR="00554643" w:rsidRPr="00B95E49" w:rsidRDefault="00524493" w:rsidP="004E4ADE">
      <w:pPr>
        <w:pStyle w:val="Heading4"/>
        <w:spacing w:after="100"/>
      </w:pPr>
      <w:r>
        <w:t xml:space="preserve">Jesus’ </w:t>
      </w:r>
      <w:r w:rsidR="00554643" w:rsidRPr="00B95E49">
        <w:t>preexistence in Phil</w:t>
      </w:r>
      <w:r>
        <w:t>ippains</w:t>
      </w:r>
      <w:r w:rsidR="00554643" w:rsidRPr="00B95E49">
        <w:t xml:space="preserve"> 2:5-11</w:t>
      </w:r>
    </w:p>
    <w:p w14:paraId="32D4ADE6" w14:textId="0EDB5846" w:rsidR="00554643" w:rsidRPr="00524493" w:rsidRDefault="00554643" w:rsidP="00554643">
      <w:pPr>
        <w:pStyle w:val="Heading4"/>
      </w:pPr>
      <w:r w:rsidRPr="00524493">
        <w:t>cf. also Matt</w:t>
      </w:r>
      <w:r w:rsidR="00524493" w:rsidRPr="00524493">
        <w:t>hew</w:t>
      </w:r>
      <w:r w:rsidRPr="00524493">
        <w:t xml:space="preserve"> 11:25-27//Luke 10:21-22</w:t>
      </w:r>
    </w:p>
    <w:p w14:paraId="2420235A" w14:textId="1A6224CB" w:rsidR="00554643" w:rsidRPr="00524493" w:rsidRDefault="00524493" w:rsidP="004E4ADE">
      <w:pPr>
        <w:pStyle w:val="Heading3"/>
        <w:spacing w:after="100"/>
      </w:pPr>
      <w:r w:rsidRPr="00524493">
        <w:t xml:space="preserve">the </w:t>
      </w:r>
      <w:r w:rsidR="00554643" w:rsidRPr="00524493">
        <w:t>death of Jesus</w:t>
      </w:r>
    </w:p>
    <w:p w14:paraId="7FF90284" w14:textId="18537201" w:rsidR="00704879" w:rsidRPr="00524493" w:rsidRDefault="00704879" w:rsidP="004E4ADE">
      <w:pPr>
        <w:pStyle w:val="Heading4"/>
        <w:spacing w:after="100"/>
      </w:pPr>
      <w:r w:rsidRPr="00524493">
        <w:t>Jesus’ ‘hour’</w:t>
      </w:r>
      <w:r w:rsidR="00524493" w:rsidRPr="00524493">
        <w:t xml:space="preserve"> </w:t>
      </w:r>
      <w:r w:rsidR="00524493" w:rsidRPr="00524493">
        <w:rPr>
          <w:szCs w:val="28"/>
        </w:rPr>
        <w:t>2:4; 7:30; 8:20</w:t>
      </w:r>
      <w:r w:rsidR="00524493" w:rsidRPr="00524493">
        <w:rPr>
          <w:szCs w:val="28"/>
        </w:rPr>
        <w:t>;</w:t>
      </w:r>
      <w:r w:rsidR="00524493" w:rsidRPr="00524493">
        <w:rPr>
          <w:szCs w:val="28"/>
        </w:rPr>
        <w:t xml:space="preserve"> 5:25, 28; 12:23; 13:1; 17:1</w:t>
      </w:r>
    </w:p>
    <w:p w14:paraId="23268497" w14:textId="67AB9EA0" w:rsidR="00554643" w:rsidRPr="00524493" w:rsidRDefault="00554643" w:rsidP="00554643">
      <w:pPr>
        <w:pStyle w:val="Heading4"/>
      </w:pPr>
      <w:r w:rsidRPr="00524493">
        <w:t xml:space="preserve">overcoming Satan </w:t>
      </w:r>
      <w:r w:rsidR="00524493" w:rsidRPr="00524493">
        <w:t>14:30; 12:31</w:t>
      </w:r>
    </w:p>
    <w:p w14:paraId="17B95958" w14:textId="77777777" w:rsidR="00554643" w:rsidRPr="00B95E49" w:rsidRDefault="00554643" w:rsidP="004E4ADE">
      <w:pPr>
        <w:pStyle w:val="Heading3"/>
        <w:spacing w:after="100"/>
      </w:pPr>
      <w:r w:rsidRPr="00B95E49">
        <w:t>Jewish festivals</w:t>
      </w:r>
    </w:p>
    <w:p w14:paraId="3CA53932" w14:textId="54B72C83" w:rsidR="00554643" w:rsidRPr="00B95E49" w:rsidRDefault="00554643" w:rsidP="004E4ADE">
      <w:pPr>
        <w:pStyle w:val="Heading4"/>
        <w:spacing w:after="100"/>
      </w:pPr>
      <w:r w:rsidRPr="00B95E49">
        <w:t>Passover 2:13; 6:4; 11:52–19:42, esp. 19:14, 31 (19:36 cites Exod</w:t>
      </w:r>
      <w:r w:rsidR="00524493">
        <w:t>us</w:t>
      </w:r>
      <w:r w:rsidRPr="00B95E49">
        <w:t xml:space="preserve"> 12:46; cf. 1:29, 36)</w:t>
      </w:r>
      <w:r w:rsidR="00911BE3">
        <w:t xml:space="preserve">; </w:t>
      </w:r>
      <w:r w:rsidR="00704879">
        <w:t>cf. </w:t>
      </w:r>
      <w:r w:rsidRPr="00B95E49">
        <w:t>Exod</w:t>
      </w:r>
      <w:r w:rsidR="00524493">
        <w:t>us</w:t>
      </w:r>
      <w:r w:rsidRPr="00B95E49">
        <w:t xml:space="preserve"> 11–13</w:t>
      </w:r>
    </w:p>
    <w:p w14:paraId="298FFDCB" w14:textId="1997FA35" w:rsidR="00554643" w:rsidRPr="00B95E49" w:rsidRDefault="00554643" w:rsidP="004E4ADE">
      <w:pPr>
        <w:pStyle w:val="Heading4"/>
        <w:spacing w:after="100"/>
      </w:pPr>
      <w:r w:rsidRPr="00B95E49">
        <w:t xml:space="preserve">Tabernacles (Sukkoth) chs 7–8, esp. </w:t>
      </w:r>
      <w:r w:rsidR="00704879">
        <w:t xml:space="preserve">7:37-39; 8:12; 9:5; </w:t>
      </w:r>
      <w:r w:rsidRPr="00B95E49">
        <w:t>cf. Exod</w:t>
      </w:r>
      <w:r w:rsidR="00524493">
        <w:t>us</w:t>
      </w:r>
      <w:r w:rsidRPr="00B95E49">
        <w:t xml:space="preserve"> 23:16; Lev</w:t>
      </w:r>
      <w:r w:rsidR="00524493">
        <w:t>iticus</w:t>
      </w:r>
      <w:r w:rsidRPr="00B95E49">
        <w:t xml:space="preserve"> 23:34-36, 39-43; Num</w:t>
      </w:r>
      <w:r w:rsidR="00524493">
        <w:t>bers</w:t>
      </w:r>
      <w:r w:rsidRPr="00B95E49">
        <w:t xml:space="preserve"> 29:12-38; 31:10-13</w:t>
      </w:r>
    </w:p>
    <w:p w14:paraId="14082B4B" w14:textId="65E755D8" w:rsidR="00554643" w:rsidRDefault="00554643" w:rsidP="00704879">
      <w:pPr>
        <w:pStyle w:val="Heading4"/>
      </w:pPr>
      <w:r w:rsidRPr="00B95E49">
        <w:t>Dedication (Hanukkah) 10:22-39, esp. 10:36; 1 Macc</w:t>
      </w:r>
      <w:r w:rsidR="00524493">
        <w:t>abees</w:t>
      </w:r>
      <w:r w:rsidRPr="00B95E49">
        <w:t xml:space="preserve"> 4:56-59; 2 Macc</w:t>
      </w:r>
      <w:r w:rsidR="00524493">
        <w:t>abees</w:t>
      </w:r>
      <w:r w:rsidRPr="00B95E49">
        <w:t xml:space="preserve"> 10:6-7</w:t>
      </w:r>
    </w:p>
    <w:p w14:paraId="6CF5D4A8" w14:textId="3C1C2F9C" w:rsidR="00524493" w:rsidRPr="00524493" w:rsidRDefault="00524493" w:rsidP="00524493">
      <w:pPr>
        <w:pStyle w:val="Heading4"/>
      </w:pPr>
      <w:r>
        <w:t>Jesus’ teaching discourses are linked to the festivals, and show how Jesus fulfills each festival</w:t>
      </w:r>
    </w:p>
    <w:p w14:paraId="187187DB" w14:textId="77777777" w:rsidR="00554643" w:rsidRPr="00B95E49" w:rsidRDefault="00554643" w:rsidP="00554643">
      <w:pPr>
        <w:pStyle w:val="Heading2"/>
      </w:pPr>
      <w:r w:rsidRPr="00B95E49">
        <w:t>John and Christology</w:t>
      </w:r>
    </w:p>
    <w:p w14:paraId="5675AB75" w14:textId="12FD73E4" w:rsidR="00554643" w:rsidRPr="00B95E49" w:rsidRDefault="00524493" w:rsidP="001F5A2B">
      <w:pPr>
        <w:pStyle w:val="Heading3"/>
        <w:spacing w:after="80"/>
      </w:pPr>
      <w:r>
        <w:t xml:space="preserve">Jesus is </w:t>
      </w:r>
      <w:r w:rsidR="00554643" w:rsidRPr="00B95E49">
        <w:t>sent by God/the Father to do work 4:34; 9:4; 17:1</w:t>
      </w:r>
    </w:p>
    <w:p w14:paraId="7B3F8B9B" w14:textId="77777777" w:rsidR="00554643" w:rsidRPr="00B95E49" w:rsidRDefault="00554643" w:rsidP="001F5A2B">
      <w:pPr>
        <w:pStyle w:val="Heading4"/>
        <w:spacing w:after="80"/>
      </w:pPr>
      <w:r w:rsidRPr="00B95E49">
        <w:t>to make God/God’s name known 1:18; 17:6, 26</w:t>
      </w:r>
    </w:p>
    <w:p w14:paraId="4FDBACEC" w14:textId="77777777" w:rsidR="00554643" w:rsidRPr="00B95E49" w:rsidRDefault="00554643" w:rsidP="001F5A2B">
      <w:pPr>
        <w:pStyle w:val="Heading4"/>
        <w:spacing w:after="80"/>
      </w:pPr>
      <w:r w:rsidRPr="00B95E49">
        <w:t>to glorify God/the Father 13:31-32; 17:4</w:t>
      </w:r>
    </w:p>
    <w:p w14:paraId="3985BE10" w14:textId="77777777" w:rsidR="00554643" w:rsidRPr="00B95E49" w:rsidRDefault="00554643" w:rsidP="001F5A2B">
      <w:pPr>
        <w:pStyle w:val="Heading4"/>
        <w:spacing w:after="80"/>
      </w:pPr>
      <w:r w:rsidRPr="00B95E49">
        <w:t>to bring life 3:16; 10:10; 17:2</w:t>
      </w:r>
    </w:p>
    <w:p w14:paraId="5AD94DF8" w14:textId="77777777" w:rsidR="00554643" w:rsidRPr="00B95E49" w:rsidRDefault="00554643" w:rsidP="001F5A2B">
      <w:pPr>
        <w:pStyle w:val="Heading4"/>
        <w:spacing w:after="80"/>
      </w:pPr>
      <w:r w:rsidRPr="00B95E49">
        <w:t>to bear witness to the truth 3:32-33; 8:14; 18:36</w:t>
      </w:r>
    </w:p>
    <w:p w14:paraId="5D90FAFC" w14:textId="77777777" w:rsidR="00554643" w:rsidRPr="00B95E49" w:rsidRDefault="00554643" w:rsidP="003C0EBB">
      <w:pPr>
        <w:pStyle w:val="Heading4"/>
        <w:spacing w:after="100"/>
      </w:pPr>
      <w:r w:rsidRPr="00B95E49">
        <w:t>to judge 5:22, 27; 8:15, 16; 9:39</w:t>
      </w:r>
    </w:p>
    <w:p w14:paraId="1DF971DC" w14:textId="20B3AE18" w:rsidR="00554643" w:rsidRPr="00B95E49" w:rsidRDefault="00524493" w:rsidP="004E4ADE">
      <w:pPr>
        <w:pStyle w:val="Heading3"/>
        <w:spacing w:after="80"/>
      </w:pPr>
      <w:r>
        <w:t xml:space="preserve">Jesus as </w:t>
      </w:r>
      <w:r w:rsidR="00554643" w:rsidRPr="00B95E49">
        <w:t>Messiah 20:31</w:t>
      </w:r>
    </w:p>
    <w:p w14:paraId="0591D65F" w14:textId="77777777" w:rsidR="00554643" w:rsidRDefault="00554643" w:rsidP="004E4ADE">
      <w:pPr>
        <w:pStyle w:val="Heading4"/>
        <w:spacing w:after="80"/>
      </w:pPr>
      <w:r>
        <w:rPr>
          <w:rFonts w:ascii="SBLBibLit" w:hAnsi="SBLBibLit" w:cs="SBLBibLit"/>
          <w:color w:val="000000"/>
          <w:lang w:bidi="he-IL"/>
        </w:rPr>
        <w:t>Χριστός</w:t>
      </w:r>
      <w:r w:rsidRPr="00704879">
        <w:rPr>
          <w:rFonts w:cs="SBLBibLit"/>
          <w:color w:val="000000"/>
          <w:lang w:bidi="he-IL"/>
        </w:rPr>
        <w:t xml:space="preserve"> </w:t>
      </w:r>
      <w:r w:rsidR="00704879" w:rsidRPr="00704879">
        <w:rPr>
          <w:rFonts w:cs="SBLBibLit"/>
          <w:color w:val="000000"/>
          <w:lang w:bidi="he-IL"/>
        </w:rPr>
        <w:t>‘Christ’</w:t>
      </w:r>
      <w:r w:rsidR="00704879">
        <w:rPr>
          <w:rFonts w:ascii="SBLBibLit" w:hAnsi="SBLBibLit" w:cs="SBLBibLit"/>
          <w:color w:val="000000"/>
          <w:lang w:bidi="he-IL"/>
        </w:rPr>
        <w:t xml:space="preserve"> </w:t>
      </w:r>
      <w:r>
        <w:t>1:17, 20, 25, 41; 3:28; 4:25, 29; 7:26, 27, 31, 41, 42; 9:22; 10:24; 11:27; 12:34; 17:3; 20:31</w:t>
      </w:r>
    </w:p>
    <w:p w14:paraId="46D9BEFF" w14:textId="77777777" w:rsidR="00554643" w:rsidRPr="006D2745" w:rsidRDefault="00554643" w:rsidP="004E4ADE">
      <w:pPr>
        <w:pStyle w:val="Heading4"/>
        <w:spacing w:after="80"/>
      </w:pPr>
      <w:r>
        <w:rPr>
          <w:rFonts w:ascii="SBLBibLit" w:hAnsi="SBLBibLit" w:cs="SBLBibLit"/>
          <w:color w:val="000000"/>
          <w:lang w:bidi="he-IL"/>
        </w:rPr>
        <w:t xml:space="preserve">Μεσσίας </w:t>
      </w:r>
      <w:r w:rsidR="00704879">
        <w:rPr>
          <w:rFonts w:cs="SBLBibLit"/>
          <w:color w:val="000000"/>
          <w:lang w:bidi="he-IL"/>
        </w:rPr>
        <w:t xml:space="preserve">‘Messiah’ </w:t>
      </w:r>
      <w:r>
        <w:t>1:41; 4:25 (in each case explained as</w:t>
      </w:r>
      <w:r w:rsidRPr="006D2745">
        <w:rPr>
          <w:rFonts w:ascii="SBLBibLit" w:hAnsi="SBLBibLit" w:cs="SBLBibLit"/>
          <w:color w:val="000000"/>
          <w:lang w:bidi="he-IL"/>
        </w:rPr>
        <w:t xml:space="preserve"> </w:t>
      </w:r>
      <w:r>
        <w:rPr>
          <w:rFonts w:ascii="SBLBibLit" w:hAnsi="SBLBibLit" w:cs="SBLBibLit"/>
          <w:color w:val="000000"/>
          <w:lang w:bidi="he-IL"/>
        </w:rPr>
        <w:t>Χριστός</w:t>
      </w:r>
      <w:r>
        <w:rPr>
          <w:rFonts w:cs="SBLBibLit"/>
          <w:color w:val="000000"/>
          <w:lang w:bidi="he-IL"/>
        </w:rPr>
        <w:t>)</w:t>
      </w:r>
    </w:p>
    <w:p w14:paraId="2A81173A" w14:textId="77777777" w:rsidR="00554643" w:rsidRPr="00704879" w:rsidRDefault="00554643" w:rsidP="003C0EBB">
      <w:pPr>
        <w:pStyle w:val="Heading4"/>
        <w:spacing w:after="100"/>
      </w:pPr>
      <w:r w:rsidRPr="00704879">
        <w:t>king of Israel in trial 1:49; 6:15; 12:13, 15; 18:33, 37, 39; 19:3, 12, 14, 15, 19, 21</w:t>
      </w:r>
    </w:p>
    <w:p w14:paraId="3564D6B3" w14:textId="63CFAF8A" w:rsidR="00554643" w:rsidRDefault="00554643" w:rsidP="003C0EBB">
      <w:pPr>
        <w:pStyle w:val="Heading3"/>
        <w:spacing w:after="100"/>
      </w:pPr>
      <w:r w:rsidRPr="00704879">
        <w:t>son (of God)</w:t>
      </w:r>
      <w:r w:rsidR="003C0EBB">
        <w:br/>
      </w:r>
      <w:r w:rsidR="003C0EBB" w:rsidRPr="00704879">
        <w:t>1:34, 49; 3:16, 17, 18, 35, 36; 5:19, 20, 21, 22, 23, 25, 26; 6:40; 8:36; 10:36; 11:4, 27; 14:13;</w:t>
      </w:r>
      <w:r w:rsidR="004E4ADE">
        <w:t xml:space="preserve"> 17:1, </w:t>
      </w:r>
      <w:r w:rsidR="003C0EBB">
        <w:t>12; 19:7; 20:31</w:t>
      </w:r>
    </w:p>
    <w:p w14:paraId="77090D38" w14:textId="1A052DAD" w:rsidR="00524493" w:rsidRPr="00524493" w:rsidRDefault="00524493" w:rsidP="00524493">
      <w:pPr>
        <w:pStyle w:val="Heading3"/>
      </w:pPr>
      <w:r>
        <w:t>the son of man</w:t>
      </w:r>
      <w:r>
        <w:br/>
        <w:t>1:51; 3:13-14; 6:27-53; 5:27 Daniel 7:13-14); 8:28; 9:35; 12:33, 34; 13:31</w:t>
      </w:r>
    </w:p>
    <w:p w14:paraId="63CB1E02" w14:textId="77777777" w:rsidR="0036754C" w:rsidRDefault="0036754C" w:rsidP="00524493">
      <w:pPr>
        <w:pStyle w:val="Heading3"/>
        <w:keepNext/>
        <w:spacing w:after="80"/>
      </w:pPr>
      <w:r>
        <w:lastRenderedPageBreak/>
        <w:t>Jesus’</w:t>
      </w:r>
      <w:r w:rsidR="00554643" w:rsidRPr="00B95E49">
        <w:t xml:space="preserve"> humanity</w:t>
      </w:r>
    </w:p>
    <w:p w14:paraId="024B2825" w14:textId="77777777" w:rsidR="00554643" w:rsidRDefault="0036754C" w:rsidP="00524493">
      <w:pPr>
        <w:pStyle w:val="Heading4"/>
        <w:keepNext/>
        <w:spacing w:after="80"/>
      </w:pPr>
      <w:r>
        <w:t>key statement 1:14 (cf. 6:51-59)</w:t>
      </w:r>
    </w:p>
    <w:p w14:paraId="184FB8C2" w14:textId="77777777" w:rsidR="0036754C" w:rsidRDefault="0036754C" w:rsidP="00ED627B">
      <w:pPr>
        <w:pStyle w:val="Heading4"/>
        <w:keepNext/>
        <w:spacing w:after="80"/>
      </w:pPr>
      <w:r>
        <w:t>human attributes 4:6; 11:35; 19:28 cf. 4:7</w:t>
      </w:r>
    </w:p>
    <w:p w14:paraId="456FAF7D" w14:textId="1FE6FF14" w:rsidR="0036754C" w:rsidRDefault="0036754C" w:rsidP="003C0EBB">
      <w:pPr>
        <w:pStyle w:val="Heading4"/>
        <w:spacing w:after="100"/>
      </w:pPr>
      <w:r>
        <w:t xml:space="preserve">his death </w:t>
      </w:r>
      <w:r w:rsidR="00524493">
        <w:t xml:space="preserve">is costly and a struggle </w:t>
      </w:r>
      <w:r>
        <w:t>12:27; 10:11; 15:13</w:t>
      </w:r>
    </w:p>
    <w:p w14:paraId="68AC240D" w14:textId="77777777" w:rsidR="00554643" w:rsidRPr="00B95E49" w:rsidRDefault="00554643" w:rsidP="003C0EBB">
      <w:pPr>
        <w:pStyle w:val="Heading3"/>
        <w:spacing w:after="100"/>
      </w:pPr>
      <w:r w:rsidRPr="00B95E49">
        <w:t>Jesus as God 1:18; 20:28</w:t>
      </w:r>
    </w:p>
    <w:p w14:paraId="2EEFF82A" w14:textId="77777777" w:rsidR="00554643" w:rsidRPr="00B95E49" w:rsidRDefault="00554643" w:rsidP="00554643">
      <w:pPr>
        <w:pStyle w:val="Heading2"/>
      </w:pPr>
      <w:r w:rsidRPr="00B95E49">
        <w:t>John and the Christian life</w:t>
      </w:r>
    </w:p>
    <w:p w14:paraId="47103D3F" w14:textId="59E5A201" w:rsidR="00554643" w:rsidRPr="00B95E49" w:rsidRDefault="00524493" w:rsidP="001F5A2B">
      <w:pPr>
        <w:pStyle w:val="Heading3"/>
        <w:spacing w:after="60"/>
      </w:pPr>
      <w:r>
        <w:t xml:space="preserve">Was there </w:t>
      </w:r>
      <w:r w:rsidR="00554643" w:rsidRPr="00B95E49">
        <w:t>a Johannine ‘school’ or community?</w:t>
      </w:r>
    </w:p>
    <w:p w14:paraId="550A797F" w14:textId="415E66AC" w:rsidR="00554643" w:rsidRPr="00B95E49" w:rsidRDefault="00524493" w:rsidP="001F5A2B">
      <w:pPr>
        <w:pStyle w:val="Heading4"/>
        <w:spacing w:after="60"/>
      </w:pPr>
      <w:r>
        <w:t xml:space="preserve">Richard </w:t>
      </w:r>
      <w:r w:rsidR="00554643" w:rsidRPr="00B95E49">
        <w:t xml:space="preserve">Bauckham </w:t>
      </w:r>
      <w:r>
        <w:rPr>
          <w:i/>
          <w:iCs/>
        </w:rPr>
        <w:t xml:space="preserve">and others </w:t>
      </w:r>
      <w:r w:rsidR="00554643" w:rsidRPr="00B95E49">
        <w:t>arguing for wide Mediterranean audience for the Gospels</w:t>
      </w:r>
    </w:p>
    <w:p w14:paraId="0DE3CE4A" w14:textId="77777777" w:rsidR="00554643" w:rsidRDefault="00554643" w:rsidP="001F5A2B">
      <w:pPr>
        <w:pStyle w:val="Heading3"/>
        <w:spacing w:after="60"/>
      </w:pPr>
      <w:r>
        <w:t>(eternal) life</w:t>
      </w:r>
      <w:r w:rsidR="00911BE3">
        <w:br/>
        <w:t>1:4; 3:15, 16, 36; 4:14, 36; 5:21, 24, 29, 39, 40; 6:27, 33, 35, 40, 47, 48, 51, 53, 54, 63, 68; 8:12; 10:10, 11, 15, 17, 28; 11:25; 12:25, 50; 13:37, 38; 14:6; 17:2, 3; 20:31</w:t>
      </w:r>
    </w:p>
    <w:p w14:paraId="776D957E" w14:textId="77777777" w:rsidR="00554643" w:rsidRDefault="003C0EBB" w:rsidP="001F5A2B">
      <w:pPr>
        <w:pStyle w:val="Heading3"/>
        <w:spacing w:after="60"/>
      </w:pPr>
      <w:r>
        <w:t xml:space="preserve">the </w:t>
      </w:r>
      <w:r w:rsidR="00554643">
        <w:t>Holy Spirit</w:t>
      </w:r>
    </w:p>
    <w:p w14:paraId="420CEDD9" w14:textId="77777777" w:rsidR="00554643" w:rsidRDefault="00554643" w:rsidP="001F5A2B">
      <w:pPr>
        <w:pStyle w:val="Heading4"/>
        <w:spacing w:after="60"/>
      </w:pPr>
      <w:r>
        <w:t>Jesus and the Spirit 1:32-33; 3:34</w:t>
      </w:r>
    </w:p>
    <w:p w14:paraId="050D670A" w14:textId="77777777" w:rsidR="00554643" w:rsidRPr="0036754C" w:rsidRDefault="00554643" w:rsidP="001F5A2B">
      <w:pPr>
        <w:pStyle w:val="Heading4"/>
        <w:spacing w:after="60"/>
      </w:pPr>
      <w:r w:rsidRPr="0036754C">
        <w:t>the Spirit and believers 3:5, 6; 6:63; 7:39; 14:17, 26; 15:26; 16:13, 15; 20:22</w:t>
      </w:r>
    </w:p>
    <w:p w14:paraId="6E36AFDD" w14:textId="529FACCE" w:rsidR="00554643" w:rsidRPr="0036754C" w:rsidRDefault="0036754C" w:rsidP="00524493">
      <w:pPr>
        <w:pStyle w:val="Heading4"/>
        <w:spacing w:after="60"/>
      </w:pPr>
      <w:r w:rsidRPr="00524493">
        <w:rPr>
          <w:rFonts w:ascii="Gill Sans MT" w:hAnsi="Gill Sans MT" w:cs="SBLBibLit"/>
          <w:i/>
          <w:iCs/>
          <w:color w:val="000000"/>
          <w:lang w:bidi="he-IL"/>
        </w:rPr>
        <w:t>parakl</w:t>
      </w:r>
      <w:r w:rsidRPr="00524493">
        <w:rPr>
          <w:rFonts w:ascii="Gill Sans MT" w:hAnsi="Gill Sans MT" w:cs="Calibri"/>
          <w:i/>
          <w:iCs/>
          <w:color w:val="000000"/>
          <w:lang w:bidi="he-IL"/>
        </w:rPr>
        <w:t>ē</w:t>
      </w:r>
      <w:r w:rsidRPr="00524493">
        <w:rPr>
          <w:rFonts w:ascii="Gill Sans MT" w:hAnsi="Gill Sans MT" w:cs="SBLBibLit"/>
          <w:i/>
          <w:iCs/>
          <w:color w:val="000000"/>
          <w:lang w:bidi="he-IL"/>
        </w:rPr>
        <w:t>tos</w:t>
      </w:r>
      <w:r w:rsidRPr="00524493">
        <w:rPr>
          <w:rFonts w:cs="SBLBibLit"/>
          <w:color w:val="000000"/>
          <w:lang w:bidi="he-IL"/>
        </w:rPr>
        <w:t xml:space="preserve"> </w:t>
      </w:r>
      <w:r>
        <w:t xml:space="preserve">‘Advocate’ </w:t>
      </w:r>
      <w:r w:rsidR="00554643" w:rsidRPr="0036754C">
        <w:t>14:16, 26; 15:26; 16:7</w:t>
      </w:r>
    </w:p>
    <w:p w14:paraId="4305AB32" w14:textId="77777777" w:rsidR="00554643" w:rsidRPr="0036754C" w:rsidRDefault="00554643" w:rsidP="001F5A2B">
      <w:pPr>
        <w:pStyle w:val="Heading3"/>
        <w:spacing w:after="60"/>
      </w:pPr>
      <w:r w:rsidRPr="0036754C">
        <w:t>mission: ‘sending’ words</w:t>
      </w:r>
    </w:p>
    <w:p w14:paraId="4B856505" w14:textId="45FED862" w:rsidR="00554643" w:rsidRPr="0036754C" w:rsidRDefault="0036754C" w:rsidP="001F5A2B">
      <w:pPr>
        <w:pStyle w:val="Heading4"/>
        <w:spacing w:after="60"/>
      </w:pPr>
      <w:r w:rsidRPr="0036754C">
        <w:rPr>
          <w:rFonts w:ascii="SBLBibLit" w:hAnsi="SBLBibLit" w:cs="SBLBibLit"/>
          <w:i/>
          <w:iCs/>
          <w:color w:val="000000"/>
          <w:lang w:bidi="he-IL"/>
        </w:rPr>
        <w:t>apostellō</w:t>
      </w:r>
    </w:p>
    <w:p w14:paraId="57815212" w14:textId="77777777" w:rsidR="00554643" w:rsidRPr="00911BE3" w:rsidRDefault="00554643" w:rsidP="001F5A2B">
      <w:pPr>
        <w:pStyle w:val="Heading5"/>
        <w:spacing w:after="60"/>
      </w:pPr>
      <w:r w:rsidRPr="00911BE3">
        <w:t>John sent by God 1:6</w:t>
      </w:r>
    </w:p>
    <w:p w14:paraId="173673E7" w14:textId="77777777" w:rsidR="00554643" w:rsidRPr="00911BE3" w:rsidRDefault="00554643" w:rsidP="001F5A2B">
      <w:pPr>
        <w:pStyle w:val="Heading5"/>
        <w:spacing w:after="60"/>
      </w:pPr>
      <w:r w:rsidRPr="00911BE3">
        <w:t>Jesus sent by God 3:17, 34; 5:36, 38; 6:29, 57; 7:29; 8:42; 10:36; 11:42; 17:3, 8, 18, 21, 23, 25; 20:21 (‘the one who sent me’)</w:t>
      </w:r>
    </w:p>
    <w:p w14:paraId="1F0925F5" w14:textId="77777777" w:rsidR="00554643" w:rsidRPr="0036754C" w:rsidRDefault="00554643" w:rsidP="001F5A2B">
      <w:pPr>
        <w:pStyle w:val="Heading5"/>
        <w:spacing w:after="60"/>
        <w:rPr>
          <w:rFonts w:ascii="Corinth" w:hAnsi="Corinth"/>
        </w:rPr>
      </w:pPr>
      <w:r w:rsidRPr="00911BE3">
        <w:t>disciples sent by Jesus in</w:t>
      </w:r>
      <w:r w:rsidRPr="0036754C">
        <w:t xml:space="preserve"> same way 17:18</w:t>
      </w:r>
    </w:p>
    <w:p w14:paraId="3D01F4F5" w14:textId="5CC0027D" w:rsidR="00554643" w:rsidRPr="0036754C" w:rsidRDefault="0036754C" w:rsidP="001F5A2B">
      <w:pPr>
        <w:pStyle w:val="Heading4"/>
        <w:widowControl w:val="0"/>
        <w:spacing w:after="60"/>
        <w:rPr>
          <w:rFonts w:ascii="Corinth" w:hAnsi="Corinth"/>
        </w:rPr>
      </w:pPr>
      <w:r w:rsidRPr="0036754C">
        <w:rPr>
          <w:rFonts w:ascii="SBLBibLit" w:hAnsi="SBLBibLit" w:cs="SBLBibLit"/>
          <w:i/>
          <w:iCs/>
          <w:color w:val="000000"/>
          <w:lang w:bidi="he-IL"/>
        </w:rPr>
        <w:t>pempō</w:t>
      </w:r>
    </w:p>
    <w:p w14:paraId="0F1F2363" w14:textId="77777777" w:rsidR="00554643" w:rsidRPr="0036754C" w:rsidRDefault="00554643" w:rsidP="001F5A2B">
      <w:pPr>
        <w:pStyle w:val="Heading5"/>
        <w:spacing w:after="60"/>
      </w:pPr>
      <w:r w:rsidRPr="0036754C">
        <w:t>John sent by God 1:33</w:t>
      </w:r>
    </w:p>
    <w:p w14:paraId="389D5246" w14:textId="77777777" w:rsidR="00554643" w:rsidRPr="0036754C" w:rsidRDefault="00554643" w:rsidP="001F5A2B">
      <w:pPr>
        <w:pStyle w:val="Heading5"/>
        <w:spacing w:after="60"/>
      </w:pPr>
      <w:r w:rsidRPr="0036754C">
        <w:t>Jesus sent by God 4:34; 5:23, 24, 30, 37; 6:38, 39, 44; 7:16, 18, 28, 33; 8:16, 18, 26, 29; 9:4; 12:44, 45, 49; 13:20; 14:24; 15:21</w:t>
      </w:r>
    </w:p>
    <w:p w14:paraId="066A21F2" w14:textId="77777777" w:rsidR="00554643" w:rsidRPr="0036754C" w:rsidRDefault="00554643" w:rsidP="001F5A2B">
      <w:pPr>
        <w:pStyle w:val="Heading5"/>
        <w:spacing w:after="60"/>
      </w:pPr>
      <w:r w:rsidRPr="0036754C">
        <w:t>disciples sent by Jesus 13:20; 20:21</w:t>
      </w:r>
    </w:p>
    <w:p w14:paraId="30A50493" w14:textId="0BEE29C8" w:rsidR="00554643" w:rsidRPr="0036754C" w:rsidRDefault="00524493" w:rsidP="001F5A2B">
      <w:pPr>
        <w:pStyle w:val="Heading5"/>
        <w:spacing w:after="60"/>
        <w:rPr>
          <w:rFonts w:ascii="Corinth" w:hAnsi="Corinth"/>
        </w:rPr>
      </w:pPr>
      <w:r>
        <w:t xml:space="preserve">the </w:t>
      </w:r>
      <w:r w:rsidR="00554643" w:rsidRPr="0036754C">
        <w:t>Spirit will be sent b</w:t>
      </w:r>
      <w:r w:rsidR="00911BE3">
        <w:t>y Father in Jesus’ name 14:26</w:t>
      </w:r>
      <w:r w:rsidR="00911BE3">
        <w:br/>
      </w:r>
      <w:r w:rsidR="00554643" w:rsidRPr="0036754C">
        <w:t>or by Jes</w:t>
      </w:r>
      <w:r w:rsidR="00911BE3">
        <w:t>us from the Father 15:26; 16:7</w:t>
      </w:r>
    </w:p>
    <w:sectPr w:rsidR="00554643" w:rsidRPr="0036754C" w:rsidSect="00524493">
      <w:headerReference w:type="default" r:id="rId7"/>
      <w:footerReference w:type="default" r:id="rId8"/>
      <w:footerReference w:type="first" r:id="rId9"/>
      <w:pgSz w:w="11900" w:h="16840"/>
      <w:pgMar w:top="1080" w:right="1080" w:bottom="1080" w:left="10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F0928" w14:textId="77777777" w:rsidR="0074228B" w:rsidRDefault="0074228B" w:rsidP="004E4ADE">
      <w:pPr>
        <w:spacing w:after="0"/>
      </w:pPr>
      <w:r>
        <w:separator/>
      </w:r>
    </w:p>
  </w:endnote>
  <w:endnote w:type="continuationSeparator" w:id="0">
    <w:p w14:paraId="03AAC6D6" w14:textId="77777777" w:rsidR="0074228B" w:rsidRDefault="0074228B" w:rsidP="004E4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BLBibLit">
    <w:altName w:val="Arial"/>
    <w:panose1 w:val="02000000000000000000"/>
    <w:charset w:val="00"/>
    <w:family w:val="auto"/>
    <w:pitch w:val="variable"/>
    <w:sig w:usb0="E00008FF" w:usb1="5201E0EB" w:usb2="02000020" w:usb3="00000000" w:csb0="000000BB" w:csb1="00000000"/>
  </w:font>
  <w:font w:name="Corinth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F603" w14:textId="696F4AA0" w:rsidR="004E4ADE" w:rsidRPr="00524493" w:rsidRDefault="00524493" w:rsidP="00524493">
    <w:pPr>
      <w:tabs>
        <w:tab w:val="right" w:pos="9720"/>
      </w:tabs>
      <w:spacing w:before="240"/>
      <w:rPr>
        <w:rFonts w:ascii="Gill Sans MT" w:hAnsi="Gill Sans MT"/>
      </w:rPr>
    </w:pPr>
    <w:bookmarkStart w:id="1" w:name="_Hlk178417849"/>
    <w:r w:rsidRPr="00524493">
      <w:rPr>
        <w:rFonts w:ascii="Gill Sans MT" w:hAnsi="Gill Sans MT" w:cs="Gill Sans"/>
      </w:rPr>
      <w:t>Steve Walton &lt;</w:t>
    </w:r>
    <w:hyperlink r:id="rId1" w:history="1">
      <w:r w:rsidRPr="00524493">
        <w:rPr>
          <w:rStyle w:val="Hyperlink"/>
          <w:rFonts w:ascii="Gill Sans MT" w:hAnsi="Gill Sans MT" w:cs="Gill Sans"/>
          <w:color w:val="auto"/>
          <w:u w:val="none"/>
        </w:rPr>
        <w:t>steve.walton@trinitycollegebristol.ac.uk</w:t>
      </w:r>
    </w:hyperlink>
    <w:r w:rsidRPr="00524493">
      <w:rPr>
        <w:rFonts w:ascii="Gill Sans MT" w:hAnsi="Gill Sans MT" w:cs="Gill Sans"/>
      </w:rPr>
      <w:t>&gt;</w:t>
    </w:r>
    <w:r w:rsidRPr="00524493">
      <w:rPr>
        <w:rFonts w:ascii="Gill Sans MT" w:hAnsi="Gill Sans MT" w:cs="Gill Sans"/>
      </w:rPr>
      <w:tab/>
    </w:r>
    <w:r w:rsidRPr="00524493">
      <w:rPr>
        <w:rFonts w:ascii="Gill Sans MT" w:hAnsi="Gill Sans MT" w:cs="Gill Sans"/>
        <w:i/>
      </w:rPr>
      <w:t>September 2024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E7B4" w14:textId="144199EE" w:rsidR="00524493" w:rsidRPr="00524493" w:rsidRDefault="00524493" w:rsidP="00524493">
    <w:pPr>
      <w:tabs>
        <w:tab w:val="right" w:pos="9720"/>
      </w:tabs>
      <w:spacing w:before="240"/>
      <w:rPr>
        <w:rFonts w:ascii="Gill Sans MT" w:hAnsi="Gill Sans MT"/>
      </w:rPr>
    </w:pPr>
    <w:r w:rsidRPr="00524493">
      <w:rPr>
        <w:rFonts w:ascii="Gill Sans MT" w:hAnsi="Gill Sans MT" w:cs="Gill Sans"/>
      </w:rPr>
      <w:t>Steve Walton &lt;</w:t>
    </w:r>
    <w:hyperlink r:id="rId1" w:history="1">
      <w:r w:rsidRPr="00524493">
        <w:rPr>
          <w:rStyle w:val="Hyperlink"/>
          <w:rFonts w:ascii="Gill Sans MT" w:hAnsi="Gill Sans MT" w:cs="Gill Sans"/>
          <w:color w:val="auto"/>
          <w:u w:val="none"/>
        </w:rPr>
        <w:t>steve.walton@trinitycollegebristol.ac.uk</w:t>
      </w:r>
    </w:hyperlink>
    <w:r w:rsidRPr="00524493">
      <w:rPr>
        <w:rFonts w:ascii="Gill Sans MT" w:hAnsi="Gill Sans MT" w:cs="Gill Sans"/>
      </w:rPr>
      <w:t>&gt;</w:t>
    </w:r>
    <w:r w:rsidRPr="00524493">
      <w:rPr>
        <w:rFonts w:ascii="Gill Sans MT" w:hAnsi="Gill Sans MT" w:cs="Gill Sans"/>
      </w:rPr>
      <w:tab/>
    </w:r>
    <w:r w:rsidRPr="00524493">
      <w:rPr>
        <w:rFonts w:ascii="Gill Sans MT" w:hAnsi="Gill Sans MT" w:cs="Gill Sans"/>
        <w:i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03BC9" w14:textId="77777777" w:rsidR="0074228B" w:rsidRDefault="0074228B" w:rsidP="004E4ADE">
      <w:pPr>
        <w:spacing w:after="0"/>
      </w:pPr>
      <w:r>
        <w:separator/>
      </w:r>
    </w:p>
  </w:footnote>
  <w:footnote w:type="continuationSeparator" w:id="0">
    <w:p w14:paraId="5B4FE7BB" w14:textId="77777777" w:rsidR="0074228B" w:rsidRDefault="0074228B" w:rsidP="004E4A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4C5F4" w14:textId="268BC8E1" w:rsidR="00524493" w:rsidRPr="00524493" w:rsidRDefault="00524493" w:rsidP="00524493">
    <w:pPr>
      <w:pStyle w:val="Header"/>
      <w:spacing w:after="240"/>
      <w:jc w:val="center"/>
      <w:rPr>
        <w:i/>
        <w:iCs/>
      </w:rPr>
    </w:pPr>
    <w:r w:rsidRPr="00524493">
      <w:rPr>
        <w:i/>
        <w:iCs/>
      </w:rPr>
      <w:t xml:space="preserve">How John develops themes/page </w:t>
    </w:r>
    <w:r w:rsidRPr="00524493">
      <w:rPr>
        <w:i/>
        <w:iCs/>
      </w:rPr>
      <w:fldChar w:fldCharType="begin"/>
    </w:r>
    <w:r w:rsidRPr="00524493">
      <w:rPr>
        <w:i/>
        <w:iCs/>
      </w:rPr>
      <w:instrText xml:space="preserve"> PAGE  \* MERGEFORMAT </w:instrText>
    </w:r>
    <w:r w:rsidRPr="00524493">
      <w:rPr>
        <w:i/>
        <w:iCs/>
      </w:rPr>
      <w:fldChar w:fldCharType="separate"/>
    </w:r>
    <w:r w:rsidRPr="00524493">
      <w:rPr>
        <w:i/>
        <w:iCs/>
        <w:noProof/>
      </w:rPr>
      <w:t>2</w:t>
    </w:r>
    <w:r w:rsidRPr="00524493">
      <w:rPr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8D41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5F62D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29A1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72B4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2A3A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43067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C94C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5EA5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B009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AF69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F540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02"/>
    <w:multiLevelType w:val="singleLevel"/>
    <w:tmpl w:val="DC5EB91A"/>
    <w:lvl w:ilvl="0">
      <w:start w:val="1"/>
      <w:numFmt w:val="bullet"/>
      <w:pStyle w:val="Heading5"/>
      <w:lvlText w:val="•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b w:val="0"/>
        <w:i w:val="0"/>
        <w:sz w:val="24"/>
      </w:rPr>
    </w:lvl>
  </w:abstractNum>
  <w:abstractNum w:abstractNumId="13" w15:restartNumberingAfterBreak="0">
    <w:nsid w:val="12A1708F"/>
    <w:multiLevelType w:val="hybridMultilevel"/>
    <w:tmpl w:val="5AFE4730"/>
    <w:lvl w:ilvl="0" w:tplc="8010579C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F3AC9"/>
    <w:multiLevelType w:val="hybridMultilevel"/>
    <w:tmpl w:val="D1F8AA34"/>
    <w:lvl w:ilvl="0" w:tplc="2F543234">
      <w:start w:val="1"/>
      <w:numFmt w:val="bullet"/>
      <w:pStyle w:val="Heading9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44BFD"/>
    <w:multiLevelType w:val="singleLevel"/>
    <w:tmpl w:val="E460B3E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6" w15:restartNumberingAfterBreak="0">
    <w:nsid w:val="263571EE"/>
    <w:multiLevelType w:val="singleLevel"/>
    <w:tmpl w:val="E460B3E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7" w15:restartNumberingAfterBreak="0">
    <w:nsid w:val="2C463D24"/>
    <w:multiLevelType w:val="hybridMultilevel"/>
    <w:tmpl w:val="197AD1CA"/>
    <w:lvl w:ilvl="0" w:tplc="CAC6898C">
      <w:start w:val="1"/>
      <w:numFmt w:val="bullet"/>
      <w:pStyle w:val="Heading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741C0"/>
    <w:multiLevelType w:val="singleLevel"/>
    <w:tmpl w:val="E460B3E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9" w15:restartNumberingAfterBreak="0">
    <w:nsid w:val="43666C23"/>
    <w:multiLevelType w:val="hybridMultilevel"/>
    <w:tmpl w:val="7902CCD4"/>
    <w:lvl w:ilvl="0" w:tplc="936E5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41BB3"/>
    <w:multiLevelType w:val="hybridMultilevel"/>
    <w:tmpl w:val="1F1007DC"/>
    <w:lvl w:ilvl="0" w:tplc="D2F49428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C30D5"/>
    <w:multiLevelType w:val="hybridMultilevel"/>
    <w:tmpl w:val="5A9EDF36"/>
    <w:lvl w:ilvl="0" w:tplc="C7EC2512">
      <w:start w:val="1"/>
      <w:numFmt w:val="bullet"/>
      <w:pStyle w:val="Heading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67D9D"/>
    <w:multiLevelType w:val="hybridMultilevel"/>
    <w:tmpl w:val="AD46E642"/>
    <w:lvl w:ilvl="0" w:tplc="F482E24C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236420">
    <w:abstractNumId w:val="20"/>
  </w:num>
  <w:num w:numId="2" w16cid:durableId="1357393337">
    <w:abstractNumId w:val="22"/>
  </w:num>
  <w:num w:numId="3" w16cid:durableId="102045251">
    <w:abstractNumId w:val="19"/>
  </w:num>
  <w:num w:numId="4" w16cid:durableId="1896894605">
    <w:abstractNumId w:val="17"/>
  </w:num>
  <w:num w:numId="5" w16cid:durableId="2115972625">
    <w:abstractNumId w:val="13"/>
  </w:num>
  <w:num w:numId="6" w16cid:durableId="190461666">
    <w:abstractNumId w:val="21"/>
  </w:num>
  <w:num w:numId="7" w16cid:durableId="766849406">
    <w:abstractNumId w:val="14"/>
  </w:num>
  <w:num w:numId="8" w16cid:durableId="1416588814">
    <w:abstractNumId w:val="12"/>
  </w:num>
  <w:num w:numId="9" w16cid:durableId="1678843102">
    <w:abstractNumId w:val="11"/>
  </w:num>
  <w:num w:numId="10" w16cid:durableId="1772116678">
    <w:abstractNumId w:val="18"/>
  </w:num>
  <w:num w:numId="11" w16cid:durableId="1553350483">
    <w:abstractNumId w:val="16"/>
  </w:num>
  <w:num w:numId="12" w16cid:durableId="736317754">
    <w:abstractNumId w:val="15"/>
  </w:num>
  <w:num w:numId="13" w16cid:durableId="1851943565">
    <w:abstractNumId w:val="0"/>
  </w:num>
  <w:num w:numId="14" w16cid:durableId="2129933941">
    <w:abstractNumId w:val="1"/>
  </w:num>
  <w:num w:numId="15" w16cid:durableId="1597207837">
    <w:abstractNumId w:val="2"/>
  </w:num>
  <w:num w:numId="16" w16cid:durableId="1444809725">
    <w:abstractNumId w:val="3"/>
  </w:num>
  <w:num w:numId="17" w16cid:durableId="444614421">
    <w:abstractNumId w:val="4"/>
  </w:num>
  <w:num w:numId="18" w16cid:durableId="1708217810">
    <w:abstractNumId w:val="9"/>
  </w:num>
  <w:num w:numId="19" w16cid:durableId="2118987143">
    <w:abstractNumId w:val="5"/>
  </w:num>
  <w:num w:numId="20" w16cid:durableId="601767196">
    <w:abstractNumId w:val="6"/>
  </w:num>
  <w:num w:numId="21" w16cid:durableId="740907399">
    <w:abstractNumId w:val="7"/>
  </w:num>
  <w:num w:numId="22" w16cid:durableId="543519457">
    <w:abstractNumId w:val="8"/>
  </w:num>
  <w:num w:numId="23" w16cid:durableId="5064105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43"/>
    <w:rsid w:val="00002F94"/>
    <w:rsid w:val="00024FB6"/>
    <w:rsid w:val="00027008"/>
    <w:rsid w:val="000369AB"/>
    <w:rsid w:val="000C1D33"/>
    <w:rsid w:val="000E5DFF"/>
    <w:rsid w:val="001103C3"/>
    <w:rsid w:val="001256D3"/>
    <w:rsid w:val="00155FE3"/>
    <w:rsid w:val="00176CD6"/>
    <w:rsid w:val="00182769"/>
    <w:rsid w:val="001906EF"/>
    <w:rsid w:val="00196A64"/>
    <w:rsid w:val="001A53EA"/>
    <w:rsid w:val="001C1312"/>
    <w:rsid w:val="001D5D4B"/>
    <w:rsid w:val="001E55A5"/>
    <w:rsid w:val="001F5A2B"/>
    <w:rsid w:val="00212D16"/>
    <w:rsid w:val="00220CEF"/>
    <w:rsid w:val="00226358"/>
    <w:rsid w:val="002417D1"/>
    <w:rsid w:val="00252DC9"/>
    <w:rsid w:val="002673C6"/>
    <w:rsid w:val="00271B61"/>
    <w:rsid w:val="0028034D"/>
    <w:rsid w:val="002923DD"/>
    <w:rsid w:val="002C23D5"/>
    <w:rsid w:val="00301CAE"/>
    <w:rsid w:val="00307A2A"/>
    <w:rsid w:val="0031312B"/>
    <w:rsid w:val="00314748"/>
    <w:rsid w:val="00323155"/>
    <w:rsid w:val="0032704F"/>
    <w:rsid w:val="0036754C"/>
    <w:rsid w:val="003934E7"/>
    <w:rsid w:val="003B01DE"/>
    <w:rsid w:val="003B06F1"/>
    <w:rsid w:val="003C0EBB"/>
    <w:rsid w:val="003F0CFE"/>
    <w:rsid w:val="003F529C"/>
    <w:rsid w:val="00400802"/>
    <w:rsid w:val="00403AC0"/>
    <w:rsid w:val="00423A62"/>
    <w:rsid w:val="00440207"/>
    <w:rsid w:val="004420EE"/>
    <w:rsid w:val="00455AFF"/>
    <w:rsid w:val="00466F1B"/>
    <w:rsid w:val="00482361"/>
    <w:rsid w:val="004C0E66"/>
    <w:rsid w:val="004D48B6"/>
    <w:rsid w:val="004E1C49"/>
    <w:rsid w:val="004E4ADE"/>
    <w:rsid w:val="004E6B6E"/>
    <w:rsid w:val="00510ADF"/>
    <w:rsid w:val="0051373D"/>
    <w:rsid w:val="00524493"/>
    <w:rsid w:val="00525D89"/>
    <w:rsid w:val="00531A8A"/>
    <w:rsid w:val="00553EA2"/>
    <w:rsid w:val="00554059"/>
    <w:rsid w:val="00554643"/>
    <w:rsid w:val="005833FC"/>
    <w:rsid w:val="00596FEF"/>
    <w:rsid w:val="005A6BC9"/>
    <w:rsid w:val="005E052B"/>
    <w:rsid w:val="005E4516"/>
    <w:rsid w:val="00625A68"/>
    <w:rsid w:val="00646CCC"/>
    <w:rsid w:val="00652CE7"/>
    <w:rsid w:val="00674E5D"/>
    <w:rsid w:val="00675368"/>
    <w:rsid w:val="006862C0"/>
    <w:rsid w:val="00696C64"/>
    <w:rsid w:val="006B3138"/>
    <w:rsid w:val="006B678A"/>
    <w:rsid w:val="0070166D"/>
    <w:rsid w:val="007027C8"/>
    <w:rsid w:val="00704879"/>
    <w:rsid w:val="00706975"/>
    <w:rsid w:val="0074228B"/>
    <w:rsid w:val="00784019"/>
    <w:rsid w:val="007A0BCC"/>
    <w:rsid w:val="007E2A31"/>
    <w:rsid w:val="00813771"/>
    <w:rsid w:val="008157CC"/>
    <w:rsid w:val="008929DE"/>
    <w:rsid w:val="008A24B8"/>
    <w:rsid w:val="008A6F84"/>
    <w:rsid w:val="008D626E"/>
    <w:rsid w:val="008E22C4"/>
    <w:rsid w:val="008E36DF"/>
    <w:rsid w:val="008F70C7"/>
    <w:rsid w:val="009056BA"/>
    <w:rsid w:val="00911BE3"/>
    <w:rsid w:val="00913240"/>
    <w:rsid w:val="00925115"/>
    <w:rsid w:val="0093059F"/>
    <w:rsid w:val="0094311C"/>
    <w:rsid w:val="009479B3"/>
    <w:rsid w:val="009625CF"/>
    <w:rsid w:val="00967E82"/>
    <w:rsid w:val="009719D6"/>
    <w:rsid w:val="00981FAC"/>
    <w:rsid w:val="0098307C"/>
    <w:rsid w:val="009873A7"/>
    <w:rsid w:val="00991F8B"/>
    <w:rsid w:val="00996209"/>
    <w:rsid w:val="009A1040"/>
    <w:rsid w:val="009A5662"/>
    <w:rsid w:val="009A57F2"/>
    <w:rsid w:val="009B7E93"/>
    <w:rsid w:val="009C137C"/>
    <w:rsid w:val="009D5726"/>
    <w:rsid w:val="009E517F"/>
    <w:rsid w:val="00A010A4"/>
    <w:rsid w:val="00A04086"/>
    <w:rsid w:val="00A232FD"/>
    <w:rsid w:val="00A52A67"/>
    <w:rsid w:val="00A655A2"/>
    <w:rsid w:val="00A71419"/>
    <w:rsid w:val="00A74957"/>
    <w:rsid w:val="00A9092D"/>
    <w:rsid w:val="00AA166D"/>
    <w:rsid w:val="00AB5C03"/>
    <w:rsid w:val="00AB78B0"/>
    <w:rsid w:val="00AC01B5"/>
    <w:rsid w:val="00AC7628"/>
    <w:rsid w:val="00AF45F2"/>
    <w:rsid w:val="00B014C6"/>
    <w:rsid w:val="00B13760"/>
    <w:rsid w:val="00B31C33"/>
    <w:rsid w:val="00B56C35"/>
    <w:rsid w:val="00B8154E"/>
    <w:rsid w:val="00BC6AAB"/>
    <w:rsid w:val="00BD27C3"/>
    <w:rsid w:val="00BD72A4"/>
    <w:rsid w:val="00BF2616"/>
    <w:rsid w:val="00C15411"/>
    <w:rsid w:val="00C81314"/>
    <w:rsid w:val="00C960D7"/>
    <w:rsid w:val="00CB1BC1"/>
    <w:rsid w:val="00CF22AF"/>
    <w:rsid w:val="00D14810"/>
    <w:rsid w:val="00D24563"/>
    <w:rsid w:val="00D317C2"/>
    <w:rsid w:val="00D42396"/>
    <w:rsid w:val="00D60886"/>
    <w:rsid w:val="00D63342"/>
    <w:rsid w:val="00D74649"/>
    <w:rsid w:val="00D74BA5"/>
    <w:rsid w:val="00D76ADD"/>
    <w:rsid w:val="00D81C5C"/>
    <w:rsid w:val="00D91433"/>
    <w:rsid w:val="00D97A72"/>
    <w:rsid w:val="00DB7715"/>
    <w:rsid w:val="00E110FC"/>
    <w:rsid w:val="00E20E29"/>
    <w:rsid w:val="00E241AD"/>
    <w:rsid w:val="00E34540"/>
    <w:rsid w:val="00E5641A"/>
    <w:rsid w:val="00E70868"/>
    <w:rsid w:val="00E900D8"/>
    <w:rsid w:val="00EB5009"/>
    <w:rsid w:val="00EC13DA"/>
    <w:rsid w:val="00ED627B"/>
    <w:rsid w:val="00F60FBA"/>
    <w:rsid w:val="00F80EF6"/>
    <w:rsid w:val="00F85A70"/>
    <w:rsid w:val="00FA10EB"/>
    <w:rsid w:val="00FB5F97"/>
    <w:rsid w:val="00FE3884"/>
    <w:rsid w:val="00FF38EE"/>
    <w:rsid w:val="00F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B12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45F2"/>
    <w:pPr>
      <w:spacing w:after="120"/>
    </w:pPr>
    <w:rPr>
      <w:rFonts w:ascii="Gill Sans" w:hAnsi="Gill Sans" w:cs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A8A"/>
    <w:pPr>
      <w:keepNext/>
      <w:keepLines/>
      <w:spacing w:after="360"/>
      <w:jc w:val="center"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879"/>
    <w:pPr>
      <w:keepNext/>
      <w:pBdr>
        <w:bottom w:val="single" w:sz="4" w:space="1" w:color="auto"/>
      </w:pBdr>
      <w:spacing w:before="240"/>
      <w:outlineLvl w:val="1"/>
    </w:pPr>
    <w:rPr>
      <w:rFonts w:eastAsia="Gill Sans" w:cs="Gill Sans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F45F2"/>
    <w:pPr>
      <w:numPr>
        <w:numId w:val="1"/>
      </w:numPr>
      <w:ind w:left="360"/>
      <w:outlineLvl w:val="2"/>
    </w:pPr>
    <w:rPr>
      <w:rFonts w:eastAsiaTheme="majorEastAsia" w:cs="Gill San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45F2"/>
    <w:pPr>
      <w:numPr>
        <w:numId w:val="2"/>
      </w:numPr>
      <w:outlineLvl w:val="3"/>
    </w:pPr>
    <w:rPr>
      <w:rFonts w:eastAsiaTheme="majorEastAsia"/>
    </w:rPr>
  </w:style>
  <w:style w:type="paragraph" w:styleId="Heading5">
    <w:name w:val="heading 5"/>
    <w:basedOn w:val="Normal"/>
    <w:next w:val="Normal"/>
    <w:link w:val="Heading5Char"/>
    <w:unhideWhenUsed/>
    <w:qFormat/>
    <w:rsid w:val="00911BE3"/>
    <w:pPr>
      <w:numPr>
        <w:numId w:val="8"/>
      </w:numPr>
      <w:tabs>
        <w:tab w:val="clear" w:pos="360"/>
      </w:tabs>
      <w:ind w:left="1080"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45F2"/>
    <w:pPr>
      <w:numPr>
        <w:numId w:val="4"/>
      </w:numPr>
      <w:ind w:left="1440"/>
      <w:outlineLvl w:val="5"/>
    </w:pPr>
    <w:rPr>
      <w:rFonts w:eastAsiaTheme="majorEastAsi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4E5D"/>
    <w:pPr>
      <w:numPr>
        <w:numId w:val="5"/>
      </w:numPr>
      <w:ind w:left="1800"/>
      <w:outlineLvl w:val="6"/>
    </w:pPr>
    <w:rPr>
      <w:rFonts w:eastAsiaTheme="majorEastAsi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45F2"/>
    <w:pPr>
      <w:numPr>
        <w:numId w:val="6"/>
      </w:numPr>
      <w:ind w:left="2160"/>
      <w:outlineLvl w:val="7"/>
    </w:pPr>
    <w:rPr>
      <w:rFonts w:eastAsiaTheme="majorEastAsia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45F2"/>
    <w:pPr>
      <w:numPr>
        <w:numId w:val="7"/>
      </w:numPr>
      <w:ind w:left="2520"/>
      <w:outlineLvl w:val="8"/>
    </w:pPr>
    <w:rPr>
      <w:rFonts w:eastAsiaTheme="majorEastAsia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A8A"/>
    <w:rPr>
      <w:rFonts w:ascii="Gill Sans" w:eastAsiaTheme="majorEastAsia" w:hAnsi="Gill Sans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4879"/>
    <w:rPr>
      <w:rFonts w:ascii="Gill Sans" w:eastAsia="Gill Sans" w:hAnsi="Gill Sans" w:cs="Gill Sans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F45F2"/>
    <w:rPr>
      <w:rFonts w:ascii="Gill Sans" w:eastAsiaTheme="majorEastAsia" w:hAnsi="Gill Sans" w:cs="Gill Sans"/>
    </w:rPr>
  </w:style>
  <w:style w:type="character" w:customStyle="1" w:styleId="Heading4Char">
    <w:name w:val="Heading 4 Char"/>
    <w:basedOn w:val="DefaultParagraphFont"/>
    <w:link w:val="Heading4"/>
    <w:uiPriority w:val="9"/>
    <w:rsid w:val="00AF45F2"/>
    <w:rPr>
      <w:rFonts w:ascii="Gill Sans" w:eastAsiaTheme="majorEastAsia" w:hAnsi="Gill Sans" w:cstheme="majorBidi"/>
    </w:rPr>
  </w:style>
  <w:style w:type="character" w:customStyle="1" w:styleId="Heading5Char">
    <w:name w:val="Heading 5 Char"/>
    <w:basedOn w:val="DefaultParagraphFont"/>
    <w:link w:val="Heading5"/>
    <w:rsid w:val="00911BE3"/>
    <w:rPr>
      <w:rFonts w:ascii="Gill Sans" w:eastAsiaTheme="majorEastAsia" w:hAnsi="Gill Sans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AF45F2"/>
    <w:rPr>
      <w:rFonts w:ascii="Gill Sans" w:eastAsiaTheme="majorEastAsia" w:hAnsi="Gill Sans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674E5D"/>
    <w:rPr>
      <w:rFonts w:ascii="Gill Sans" w:eastAsiaTheme="majorEastAsia" w:hAnsi="Gill Sans" w:cstheme="majorBidi"/>
    </w:rPr>
  </w:style>
  <w:style w:type="character" w:customStyle="1" w:styleId="Heading8Char">
    <w:name w:val="Heading 8 Char"/>
    <w:basedOn w:val="DefaultParagraphFont"/>
    <w:link w:val="Heading8"/>
    <w:uiPriority w:val="9"/>
    <w:rsid w:val="00AF45F2"/>
    <w:rPr>
      <w:rFonts w:ascii="Gill Sans" w:eastAsiaTheme="majorEastAsia" w:hAnsi="Gill Sans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AF45F2"/>
    <w:rPr>
      <w:rFonts w:ascii="Gill Sans" w:eastAsiaTheme="majorEastAsia" w:hAnsi="Gill Sans" w:cstheme="majorBidi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74E5D"/>
    <w:pPr>
      <w:ind w:left="720" w:right="720"/>
    </w:pPr>
    <w:rPr>
      <w:rFonts w:eastAsia="Gill Sans" w:cs="Gill Sans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E5D"/>
    <w:rPr>
      <w:rFonts w:ascii="Gill Sans" w:eastAsia="Gill Sans" w:hAnsi="Gill Sans" w:cs="Gill Sans"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unhideWhenUsed/>
    <w:rsid w:val="004E6B6E"/>
    <w:pPr>
      <w:spacing w:after="0"/>
      <w:ind w:left="360" w:hanging="360"/>
    </w:pPr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unhideWhenUsed/>
    <w:rsid w:val="004E4AD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4ADE"/>
    <w:rPr>
      <w:rFonts w:ascii="Gill Sans" w:hAnsi="Gill Sans" w:cstheme="majorBidi"/>
    </w:rPr>
  </w:style>
  <w:style w:type="paragraph" w:styleId="Footer">
    <w:name w:val="footer"/>
    <w:basedOn w:val="Normal"/>
    <w:link w:val="FooterChar"/>
    <w:uiPriority w:val="99"/>
    <w:unhideWhenUsed/>
    <w:rsid w:val="004E4AD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4ADE"/>
    <w:rPr>
      <w:rFonts w:ascii="Gill Sans" w:hAnsi="Gill Sans" w:cstheme="majorBidi"/>
    </w:rPr>
  </w:style>
  <w:style w:type="character" w:styleId="Hyperlink">
    <w:name w:val="Hyperlink"/>
    <w:basedOn w:val="DefaultParagraphFont"/>
    <w:uiPriority w:val="99"/>
    <w:unhideWhenUsed/>
    <w:rsid w:val="004E4ADE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E4ADE"/>
  </w:style>
  <w:style w:type="paragraph" w:customStyle="1" w:styleId="heading">
    <w:name w:val="heading"/>
    <w:next w:val="Normal"/>
    <w:rsid w:val="00524493"/>
    <w:pPr>
      <w:spacing w:after="120"/>
      <w:jc w:val="center"/>
    </w:pPr>
    <w:rPr>
      <w:rFonts w:ascii="Palatino" w:eastAsia="Times New Roman" w:hAnsi="Palatino" w:cs="Times New Roman"/>
      <w:b/>
      <w:bCs/>
      <w:sz w:val="20"/>
      <w:szCs w:val="20"/>
      <w:lang w:val="en-US"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walton@trinitycollegebristol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walton@trinitycollegebrist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Mary’s University, Twickenham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5</cp:revision>
  <cp:lastPrinted>2016-10-05T14:17:00Z</cp:lastPrinted>
  <dcterms:created xsi:type="dcterms:W3CDTF">2024-09-28T08:56:00Z</dcterms:created>
  <dcterms:modified xsi:type="dcterms:W3CDTF">2024-09-28T09:19:00Z</dcterms:modified>
</cp:coreProperties>
</file>