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36BC3" w14:textId="77777777" w:rsidR="0066404F" w:rsidRPr="002952FF" w:rsidRDefault="0066404F" w:rsidP="0066404F">
      <w:pPr>
        <w:pStyle w:val="heading"/>
        <w:pBdr>
          <w:bottom w:val="single" w:sz="4" w:space="1" w:color="auto"/>
        </w:pBdr>
        <w:spacing w:after="0"/>
        <w:rPr>
          <w:rFonts w:ascii="Gill Sans MT" w:hAnsi="Gill Sans MT"/>
          <w:b w:val="0"/>
          <w:bCs w:val="0"/>
          <w:sz w:val="24"/>
        </w:rPr>
      </w:pPr>
      <w:r w:rsidRPr="002952FF">
        <w:rPr>
          <w:rFonts w:ascii="Gill Sans MT" w:hAnsi="Gill Sans MT"/>
          <w:b w:val="0"/>
          <w:bCs w:val="0"/>
          <w:sz w:val="24"/>
        </w:rPr>
        <w:t>MOROGORO BIBLE COLLEGE</w:t>
      </w:r>
    </w:p>
    <w:p w14:paraId="049079CE" w14:textId="01DA4357" w:rsidR="001D461E" w:rsidRPr="002952FF" w:rsidRDefault="002A4394" w:rsidP="0066404F">
      <w:pPr>
        <w:pStyle w:val="Heading1"/>
        <w:rPr>
          <w:sz w:val="32"/>
          <w:szCs w:val="28"/>
        </w:rPr>
      </w:pPr>
      <w:r w:rsidRPr="002952FF">
        <w:rPr>
          <w:sz w:val="32"/>
          <w:szCs w:val="28"/>
        </w:rPr>
        <w:t>The p</w:t>
      </w:r>
      <w:r w:rsidR="0066404F" w:rsidRPr="002952FF">
        <w:rPr>
          <w:sz w:val="32"/>
          <w:szCs w:val="28"/>
        </w:rPr>
        <w:t>arables in Matthew</w:t>
      </w:r>
    </w:p>
    <w:p w14:paraId="1540AAD7" w14:textId="705CB341" w:rsidR="0085291A" w:rsidRPr="002952FF" w:rsidRDefault="0085291A" w:rsidP="0085291A">
      <w:pPr>
        <w:pStyle w:val="Heading2"/>
      </w:pPr>
      <w:r w:rsidRPr="002952FF">
        <w:t>What is a parable?</w:t>
      </w:r>
    </w:p>
    <w:p w14:paraId="6CE6C87A" w14:textId="21582E18" w:rsidR="0085291A" w:rsidRPr="002952FF" w:rsidRDefault="0085291A" w:rsidP="0085291A">
      <w:pPr>
        <w:pStyle w:val="Heading3"/>
        <w:rPr>
          <w:sz w:val="24"/>
          <w:szCs w:val="20"/>
        </w:rPr>
      </w:pPr>
      <w:r w:rsidRPr="002952FF">
        <w:rPr>
          <w:sz w:val="24"/>
          <w:szCs w:val="20"/>
        </w:rPr>
        <w:t xml:space="preserve">Greek </w:t>
      </w:r>
      <w:r w:rsidRPr="002952FF">
        <w:rPr>
          <w:rFonts w:ascii="Gill Sans MT" w:hAnsi="Gill Sans MT"/>
          <w:i w:val="0"/>
          <w:iCs w:val="0"/>
          <w:sz w:val="24"/>
          <w:szCs w:val="20"/>
        </w:rPr>
        <w:t>parabol</w:t>
      </w:r>
      <w:r w:rsidRPr="002952FF">
        <w:rPr>
          <w:rFonts w:ascii="Gill Sans MT" w:hAnsi="Gill Sans MT" w:cs="Calibri"/>
          <w:i w:val="0"/>
          <w:iCs w:val="0"/>
          <w:sz w:val="24"/>
          <w:szCs w:val="20"/>
        </w:rPr>
        <w:t>ē</w:t>
      </w:r>
      <w:r w:rsidRPr="002952FF">
        <w:rPr>
          <w:rFonts w:ascii="Corinth" w:hAnsi="Corinth"/>
          <w:sz w:val="24"/>
          <w:szCs w:val="20"/>
        </w:rPr>
        <w:t xml:space="preserve"> </w:t>
      </w:r>
      <w:r w:rsidRPr="002952FF">
        <w:rPr>
          <w:sz w:val="24"/>
          <w:szCs w:val="20"/>
        </w:rPr>
        <w:t>means putting two things side by side: a comparison</w:t>
      </w:r>
    </w:p>
    <w:p w14:paraId="6CA5F05F" w14:textId="2F55BCBA" w:rsidR="0085291A" w:rsidRPr="002952FF" w:rsidRDefault="0085291A" w:rsidP="004F66FB">
      <w:pPr>
        <w:pStyle w:val="Heading3"/>
        <w:rPr>
          <w:rFonts w:ascii="Gill Sans MT" w:hAnsi="Gill Sans MT"/>
          <w:sz w:val="24"/>
          <w:szCs w:val="20"/>
        </w:rPr>
      </w:pPr>
      <w:r w:rsidRPr="002952FF">
        <w:rPr>
          <w:rFonts w:ascii="Gill Sans MT" w:hAnsi="Gill Sans MT"/>
          <w:sz w:val="24"/>
          <w:szCs w:val="20"/>
        </w:rPr>
        <w:t xml:space="preserve">Hebrew </w:t>
      </w:r>
      <w:bookmarkStart w:id="0" w:name="_Hlk177659599"/>
      <w:r w:rsidRPr="002952FF">
        <w:rPr>
          <w:rFonts w:ascii="Gill Sans MT" w:hAnsi="Gill Sans MT"/>
          <w:i w:val="0"/>
          <w:iCs w:val="0"/>
          <w:sz w:val="24"/>
          <w:szCs w:val="20"/>
        </w:rPr>
        <w:t>mašal</w:t>
      </w:r>
      <w:r w:rsidRPr="002952FF">
        <w:rPr>
          <w:rFonts w:ascii="Gill Sans MT" w:hAnsi="Gill Sans MT"/>
          <w:sz w:val="24"/>
          <w:szCs w:val="20"/>
        </w:rPr>
        <w:t xml:space="preserve"> </w:t>
      </w:r>
      <w:bookmarkEnd w:id="0"/>
      <w:r w:rsidRPr="002952FF">
        <w:rPr>
          <w:rFonts w:ascii="Gill Sans MT" w:hAnsi="Gill Sans MT"/>
          <w:sz w:val="24"/>
          <w:szCs w:val="20"/>
        </w:rPr>
        <w:t>covers a variety of things in OT</w:t>
      </w:r>
    </w:p>
    <w:p w14:paraId="350356B0" w14:textId="64AFC2B2" w:rsidR="0085291A" w:rsidRPr="002952FF" w:rsidRDefault="0085291A" w:rsidP="004F66FB">
      <w:pPr>
        <w:pStyle w:val="Heading4"/>
        <w:rPr>
          <w:i/>
          <w:iCs w:val="0"/>
          <w:sz w:val="24"/>
          <w:szCs w:val="20"/>
        </w:rPr>
      </w:pPr>
      <w:r w:rsidRPr="002952FF">
        <w:rPr>
          <w:iCs w:val="0"/>
          <w:sz w:val="24"/>
          <w:szCs w:val="20"/>
        </w:rPr>
        <w:t>proverbial saying, e.g. 1 Samuel 10:12; Ezekiel 12:22-23</w:t>
      </w:r>
    </w:p>
    <w:p w14:paraId="5C21603F" w14:textId="798303E1" w:rsidR="0085291A" w:rsidRPr="002952FF" w:rsidRDefault="0085291A" w:rsidP="004F66FB">
      <w:pPr>
        <w:pStyle w:val="Heading4"/>
        <w:rPr>
          <w:i/>
          <w:iCs w:val="0"/>
          <w:sz w:val="24"/>
          <w:szCs w:val="20"/>
        </w:rPr>
      </w:pPr>
      <w:r w:rsidRPr="002952FF">
        <w:rPr>
          <w:iCs w:val="0"/>
          <w:sz w:val="24"/>
          <w:szCs w:val="20"/>
        </w:rPr>
        <w:t>byword, e.g. Psalms 44:14; 69:11</w:t>
      </w:r>
    </w:p>
    <w:p w14:paraId="07764794" w14:textId="687A1FF7" w:rsidR="0085291A" w:rsidRPr="002952FF" w:rsidRDefault="0085291A" w:rsidP="004F66FB">
      <w:pPr>
        <w:pStyle w:val="Heading4"/>
        <w:rPr>
          <w:i/>
          <w:iCs w:val="0"/>
          <w:sz w:val="24"/>
          <w:szCs w:val="20"/>
        </w:rPr>
      </w:pPr>
      <w:r w:rsidRPr="002952FF">
        <w:rPr>
          <w:iCs w:val="0"/>
          <w:sz w:val="24"/>
          <w:szCs w:val="20"/>
        </w:rPr>
        <w:t xml:space="preserve">pictorial prophetic </w:t>
      </w:r>
      <w:r w:rsidR="004F66FB" w:rsidRPr="002952FF">
        <w:rPr>
          <w:iCs w:val="0"/>
          <w:sz w:val="24"/>
          <w:szCs w:val="20"/>
        </w:rPr>
        <w:t>speech</w:t>
      </w:r>
      <w:r w:rsidRPr="002952FF">
        <w:rPr>
          <w:iCs w:val="0"/>
          <w:sz w:val="24"/>
          <w:szCs w:val="20"/>
        </w:rPr>
        <w:t>, e.g. Numbers 23:7, 18, etc.</w:t>
      </w:r>
    </w:p>
    <w:p w14:paraId="5FA4A173" w14:textId="465DBC6E" w:rsidR="0085291A" w:rsidRPr="002952FF" w:rsidRDefault="0085291A" w:rsidP="004F66FB">
      <w:pPr>
        <w:pStyle w:val="Heading4"/>
        <w:rPr>
          <w:i/>
          <w:iCs w:val="0"/>
          <w:sz w:val="24"/>
          <w:szCs w:val="20"/>
        </w:rPr>
      </w:pPr>
      <w:r w:rsidRPr="002952FF">
        <w:rPr>
          <w:iCs w:val="0"/>
          <w:sz w:val="24"/>
          <w:szCs w:val="20"/>
        </w:rPr>
        <w:t>allegory, e.g. Ezekiel 17 (NB v 2)</w:t>
      </w:r>
    </w:p>
    <w:p w14:paraId="49D2AAD1" w14:textId="3FE636C3" w:rsidR="0085291A" w:rsidRPr="002952FF" w:rsidRDefault="0085291A" w:rsidP="004F66FB">
      <w:pPr>
        <w:pStyle w:val="Heading4"/>
        <w:rPr>
          <w:i/>
          <w:iCs w:val="0"/>
          <w:sz w:val="24"/>
          <w:szCs w:val="20"/>
        </w:rPr>
      </w:pPr>
      <w:r w:rsidRPr="002952FF">
        <w:rPr>
          <w:iCs w:val="0"/>
          <w:sz w:val="24"/>
          <w:szCs w:val="20"/>
        </w:rPr>
        <w:t>similitude, parable, e.g. Ezekiel 24:3-14</w:t>
      </w:r>
    </w:p>
    <w:p w14:paraId="31EFFF4D" w14:textId="4F3B0328" w:rsidR="0085291A" w:rsidRPr="002952FF" w:rsidRDefault="0085291A" w:rsidP="004F66FB">
      <w:pPr>
        <w:pStyle w:val="Heading4"/>
        <w:rPr>
          <w:i/>
          <w:iCs w:val="0"/>
          <w:sz w:val="24"/>
          <w:szCs w:val="20"/>
        </w:rPr>
      </w:pPr>
      <w:r w:rsidRPr="002952FF">
        <w:rPr>
          <w:iCs w:val="0"/>
          <w:sz w:val="24"/>
          <w:szCs w:val="20"/>
        </w:rPr>
        <w:t>poem, e.g. Numbers 21:27-30 (NB v 27 ‘they that speak in poems’)</w:t>
      </w:r>
    </w:p>
    <w:p w14:paraId="5F21EB9C" w14:textId="5073D706" w:rsidR="0085291A" w:rsidRPr="002952FF" w:rsidRDefault="0085291A" w:rsidP="004F66FB">
      <w:pPr>
        <w:pStyle w:val="Heading4"/>
        <w:rPr>
          <w:i/>
          <w:iCs w:val="0"/>
          <w:sz w:val="24"/>
          <w:szCs w:val="20"/>
        </w:rPr>
      </w:pPr>
      <w:r w:rsidRPr="002952FF">
        <w:rPr>
          <w:iCs w:val="0"/>
          <w:sz w:val="24"/>
          <w:szCs w:val="20"/>
        </w:rPr>
        <w:t>sentences of ethical wisdom (proverbs), e.g. Proverbs 10:1; 1 Samuel 24:13; cf. Luke 4:23</w:t>
      </w:r>
    </w:p>
    <w:p w14:paraId="3358BA2E" w14:textId="14B3AF8D" w:rsidR="0085291A" w:rsidRPr="002952FF" w:rsidRDefault="0085291A" w:rsidP="004F66FB">
      <w:pPr>
        <w:pStyle w:val="Heading4"/>
        <w:rPr>
          <w:i/>
          <w:iCs w:val="0"/>
          <w:sz w:val="24"/>
          <w:szCs w:val="20"/>
        </w:rPr>
      </w:pPr>
      <w:r w:rsidRPr="002952FF">
        <w:rPr>
          <w:iCs w:val="0"/>
          <w:sz w:val="24"/>
          <w:szCs w:val="20"/>
        </w:rPr>
        <w:t>riddles, e.g. Judges 14:12</w:t>
      </w:r>
    </w:p>
    <w:p w14:paraId="33A54F81" w14:textId="0735E5A5" w:rsidR="00274BBA" w:rsidRPr="002952FF" w:rsidRDefault="00274BBA" w:rsidP="004F66FB">
      <w:pPr>
        <w:pStyle w:val="Heading4"/>
        <w:rPr>
          <w:rFonts w:cs="Times"/>
          <w:color w:val="000000"/>
          <w:sz w:val="24"/>
          <w:szCs w:val="20"/>
          <w:lang w:eastAsia="en-GB"/>
        </w:rPr>
      </w:pPr>
      <w:r w:rsidRPr="002952FF">
        <w:rPr>
          <w:sz w:val="24"/>
          <w:szCs w:val="20"/>
        </w:rPr>
        <w:t xml:space="preserve">definition by C. H. Dodd: </w:t>
      </w:r>
      <w:bookmarkStart w:id="1" w:name="_Hlk177659709"/>
      <w:r w:rsidRPr="002952FF">
        <w:rPr>
          <w:iCs w:val="0"/>
          <w:sz w:val="24"/>
          <w:szCs w:val="20"/>
        </w:rPr>
        <w:t>‘</w:t>
      </w:r>
      <w:r w:rsidRPr="002952FF">
        <w:rPr>
          <w:rFonts w:cs="Times"/>
          <w:iCs w:val="0"/>
          <w:color w:val="000000"/>
          <w:sz w:val="24"/>
          <w:szCs w:val="20"/>
          <w:lang w:eastAsia="en-GB"/>
        </w:rPr>
        <w:t xml:space="preserve">At its simplest a parable is </w:t>
      </w:r>
      <w:r w:rsidRPr="002952FF">
        <w:rPr>
          <w:rFonts w:cs="Times"/>
          <w:iCs w:val="0"/>
          <w:color w:val="000000"/>
          <w:sz w:val="24"/>
          <w:szCs w:val="20"/>
          <w:u w:val="single"/>
          <w:lang w:eastAsia="en-GB"/>
        </w:rPr>
        <w:t>a metaphor or simile drawn from nature or common life</w:t>
      </w:r>
      <w:r w:rsidRPr="002952FF">
        <w:rPr>
          <w:rFonts w:cs="Times"/>
          <w:iCs w:val="0"/>
          <w:color w:val="000000"/>
          <w:sz w:val="24"/>
          <w:szCs w:val="20"/>
          <w:lang w:eastAsia="en-GB"/>
        </w:rPr>
        <w:t xml:space="preserve">, arresting the hearer by its </w:t>
      </w:r>
      <w:r w:rsidRPr="002952FF">
        <w:rPr>
          <w:rFonts w:cs="Times"/>
          <w:iCs w:val="0"/>
          <w:color w:val="000000"/>
          <w:sz w:val="24"/>
          <w:szCs w:val="20"/>
          <w:u w:val="single"/>
          <w:lang w:eastAsia="en-GB"/>
        </w:rPr>
        <w:t>vividness or strangeness</w:t>
      </w:r>
      <w:r w:rsidRPr="002952FF">
        <w:rPr>
          <w:rFonts w:cs="Times"/>
          <w:iCs w:val="0"/>
          <w:color w:val="000000"/>
          <w:sz w:val="24"/>
          <w:szCs w:val="20"/>
          <w:lang w:eastAsia="en-GB"/>
        </w:rPr>
        <w:t xml:space="preserve">, and leaving the mind in sufficient doubt about its precise application </w:t>
      </w:r>
      <w:r w:rsidRPr="002952FF">
        <w:rPr>
          <w:rFonts w:cs="Times"/>
          <w:iCs w:val="0"/>
          <w:color w:val="000000"/>
          <w:sz w:val="24"/>
          <w:szCs w:val="20"/>
          <w:u w:val="single"/>
          <w:lang w:eastAsia="en-GB"/>
        </w:rPr>
        <w:t>to tease it into active thought</w:t>
      </w:r>
      <w:r w:rsidRPr="002952FF">
        <w:rPr>
          <w:rFonts w:cs="Times"/>
          <w:iCs w:val="0"/>
          <w:color w:val="000000"/>
          <w:sz w:val="24"/>
          <w:szCs w:val="20"/>
          <w:lang w:eastAsia="en-GB"/>
        </w:rPr>
        <w:t>.’</w:t>
      </w:r>
      <w:bookmarkEnd w:id="1"/>
      <w:r w:rsidRPr="002952FF">
        <w:rPr>
          <w:rFonts w:cs="Times"/>
          <w:color w:val="000000"/>
          <w:sz w:val="24"/>
          <w:szCs w:val="20"/>
          <w:lang w:eastAsia="en-GB"/>
        </w:rPr>
        <w:t xml:space="preserve"> </w:t>
      </w:r>
      <w:r w:rsidRPr="002952FF">
        <w:rPr>
          <w:rFonts w:cs="Times"/>
          <w:iCs w:val="0"/>
          <w:color w:val="000000"/>
          <w:sz w:val="24"/>
          <w:szCs w:val="20"/>
          <w:lang w:eastAsia="en-GB"/>
        </w:rPr>
        <w:t>(C. H. Dodd,</w:t>
      </w:r>
      <w:r w:rsidRPr="002952FF">
        <w:rPr>
          <w:rFonts w:cs="Times"/>
          <w:color w:val="000000"/>
          <w:sz w:val="24"/>
          <w:szCs w:val="20"/>
          <w:lang w:eastAsia="en-GB"/>
        </w:rPr>
        <w:t xml:space="preserve"> </w:t>
      </w:r>
      <w:r w:rsidRPr="002952FF">
        <w:rPr>
          <w:rFonts w:cs="Times"/>
          <w:i/>
          <w:color w:val="000000"/>
          <w:sz w:val="24"/>
          <w:szCs w:val="20"/>
          <w:lang w:eastAsia="en-GB"/>
        </w:rPr>
        <w:t>Parables of the Kingdom</w:t>
      </w:r>
      <w:r w:rsidRPr="002952FF">
        <w:rPr>
          <w:rFonts w:cs="Times"/>
          <w:color w:val="000000"/>
          <w:sz w:val="24"/>
          <w:szCs w:val="20"/>
          <w:lang w:eastAsia="en-GB"/>
        </w:rPr>
        <w:t>, 5)</w:t>
      </w:r>
    </w:p>
    <w:p w14:paraId="6DEB4FE0" w14:textId="1A7517E6" w:rsidR="0085291A" w:rsidRPr="002952FF" w:rsidRDefault="00435BFE" w:rsidP="0085291A">
      <w:pPr>
        <w:pStyle w:val="Heading2"/>
      </w:pPr>
      <w:r w:rsidRPr="002952FF">
        <w:t>The p</w:t>
      </w:r>
      <w:r w:rsidR="0085291A" w:rsidRPr="002952FF">
        <w:t>arables of Jesus</w:t>
      </w:r>
      <w:r w:rsidRPr="002952FF">
        <w:t xml:space="preserve"> [based on ‘Parable’ in the </w:t>
      </w:r>
      <w:r w:rsidRPr="002952FF">
        <w:rPr>
          <w:i/>
          <w:iCs/>
        </w:rPr>
        <w:t>Dictionary of Jesus and the Gospels</w:t>
      </w:r>
      <w:r w:rsidRPr="002952FF">
        <w:t>]</w:t>
      </w:r>
    </w:p>
    <w:tbl>
      <w:tblPr>
        <w:tblStyle w:val="TableGrid"/>
        <w:tblW w:w="9718"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320"/>
        <w:gridCol w:w="1620"/>
        <w:gridCol w:w="2160"/>
        <w:gridCol w:w="1618"/>
      </w:tblGrid>
      <w:tr w:rsidR="008B243A" w:rsidRPr="002952FF" w14:paraId="4EE07C46" w14:textId="77777777" w:rsidTr="008B243A">
        <w:trPr>
          <w:tblHeader/>
        </w:trPr>
        <w:tc>
          <w:tcPr>
            <w:tcW w:w="4320" w:type="dxa"/>
          </w:tcPr>
          <w:p w14:paraId="2666C603" w14:textId="77777777" w:rsidR="008B243A" w:rsidRPr="002952FF" w:rsidRDefault="008B243A" w:rsidP="008B243A">
            <w:pPr>
              <w:spacing w:after="0"/>
              <w:rPr>
                <w:b/>
                <w:bCs/>
                <w:sz w:val="20"/>
                <w:szCs w:val="20"/>
              </w:rPr>
            </w:pPr>
          </w:p>
        </w:tc>
        <w:tc>
          <w:tcPr>
            <w:tcW w:w="1620" w:type="dxa"/>
          </w:tcPr>
          <w:p w14:paraId="4FC71B29" w14:textId="0D5629E1" w:rsidR="008B243A" w:rsidRPr="002952FF" w:rsidRDefault="008B243A" w:rsidP="008B243A">
            <w:pPr>
              <w:spacing w:after="0"/>
              <w:jc w:val="center"/>
              <w:rPr>
                <w:i/>
                <w:iCs/>
                <w:sz w:val="20"/>
                <w:szCs w:val="20"/>
              </w:rPr>
            </w:pPr>
            <w:r w:rsidRPr="002952FF">
              <w:rPr>
                <w:rFonts w:hint="cs"/>
                <w:i/>
                <w:iCs/>
                <w:sz w:val="20"/>
                <w:szCs w:val="20"/>
              </w:rPr>
              <w:t>Mark</w:t>
            </w:r>
          </w:p>
        </w:tc>
        <w:tc>
          <w:tcPr>
            <w:tcW w:w="2160" w:type="dxa"/>
          </w:tcPr>
          <w:p w14:paraId="2469C4F8" w14:textId="3D9163C5" w:rsidR="008B243A" w:rsidRPr="002952FF" w:rsidRDefault="008B243A" w:rsidP="008B243A">
            <w:pPr>
              <w:spacing w:after="0"/>
              <w:jc w:val="center"/>
              <w:rPr>
                <w:i/>
                <w:iCs/>
                <w:sz w:val="20"/>
                <w:szCs w:val="20"/>
              </w:rPr>
            </w:pPr>
            <w:r w:rsidRPr="002952FF">
              <w:rPr>
                <w:rFonts w:hint="cs"/>
                <w:i/>
                <w:iCs/>
                <w:sz w:val="20"/>
                <w:szCs w:val="20"/>
              </w:rPr>
              <w:t>Matthew</w:t>
            </w:r>
          </w:p>
        </w:tc>
        <w:tc>
          <w:tcPr>
            <w:tcW w:w="1618" w:type="dxa"/>
          </w:tcPr>
          <w:p w14:paraId="08B6261B" w14:textId="0DAD5DE7" w:rsidR="008B243A" w:rsidRPr="002952FF" w:rsidRDefault="008B243A" w:rsidP="008B243A">
            <w:pPr>
              <w:spacing w:after="0"/>
              <w:jc w:val="center"/>
              <w:rPr>
                <w:i/>
                <w:iCs/>
                <w:sz w:val="20"/>
                <w:szCs w:val="20"/>
              </w:rPr>
            </w:pPr>
            <w:r w:rsidRPr="002952FF">
              <w:rPr>
                <w:rFonts w:hint="cs"/>
                <w:i/>
                <w:iCs/>
                <w:sz w:val="20"/>
                <w:szCs w:val="20"/>
              </w:rPr>
              <w:t>Luke</w:t>
            </w:r>
          </w:p>
        </w:tc>
      </w:tr>
      <w:tr w:rsidR="008B243A" w:rsidRPr="002952FF" w14:paraId="2EA373B3" w14:textId="77777777" w:rsidTr="00435BFE">
        <w:tc>
          <w:tcPr>
            <w:tcW w:w="4320" w:type="dxa"/>
          </w:tcPr>
          <w:p w14:paraId="0D890850" w14:textId="77777777" w:rsidR="008B243A" w:rsidRPr="002952FF" w:rsidRDefault="008B243A" w:rsidP="008B243A">
            <w:pPr>
              <w:spacing w:after="0"/>
              <w:rPr>
                <w:b/>
                <w:bCs/>
                <w:sz w:val="20"/>
                <w:szCs w:val="20"/>
              </w:rPr>
            </w:pPr>
            <w:r w:rsidRPr="002952FF">
              <w:rPr>
                <w:rFonts w:hint="cs"/>
                <w:b/>
                <w:bCs/>
                <w:sz w:val="20"/>
                <w:szCs w:val="20"/>
              </w:rPr>
              <w:t>Markan Parables</w:t>
            </w:r>
          </w:p>
        </w:tc>
        <w:tc>
          <w:tcPr>
            <w:tcW w:w="1620" w:type="dxa"/>
          </w:tcPr>
          <w:p w14:paraId="5D10A367" w14:textId="7923A1AB" w:rsidR="008B243A" w:rsidRPr="002952FF" w:rsidRDefault="008B243A" w:rsidP="008B243A">
            <w:pPr>
              <w:spacing w:after="0"/>
              <w:jc w:val="center"/>
              <w:rPr>
                <w:i/>
                <w:iCs/>
                <w:sz w:val="20"/>
                <w:szCs w:val="20"/>
              </w:rPr>
            </w:pPr>
          </w:p>
        </w:tc>
        <w:tc>
          <w:tcPr>
            <w:tcW w:w="2160" w:type="dxa"/>
          </w:tcPr>
          <w:p w14:paraId="6259850D" w14:textId="48C999F2" w:rsidR="008B243A" w:rsidRPr="002952FF" w:rsidRDefault="008B243A" w:rsidP="008B243A">
            <w:pPr>
              <w:spacing w:after="0"/>
              <w:jc w:val="center"/>
              <w:rPr>
                <w:i/>
                <w:iCs/>
                <w:sz w:val="20"/>
                <w:szCs w:val="20"/>
              </w:rPr>
            </w:pPr>
          </w:p>
        </w:tc>
        <w:tc>
          <w:tcPr>
            <w:tcW w:w="1618" w:type="dxa"/>
          </w:tcPr>
          <w:p w14:paraId="1F522D60" w14:textId="77B729C0" w:rsidR="008B243A" w:rsidRPr="002952FF" w:rsidRDefault="008B243A" w:rsidP="008B243A">
            <w:pPr>
              <w:spacing w:after="0"/>
              <w:jc w:val="center"/>
              <w:rPr>
                <w:i/>
                <w:iCs/>
                <w:sz w:val="20"/>
                <w:szCs w:val="20"/>
              </w:rPr>
            </w:pPr>
          </w:p>
        </w:tc>
      </w:tr>
      <w:tr w:rsidR="008B243A" w:rsidRPr="002952FF" w14:paraId="00C74BE7" w14:textId="77777777" w:rsidTr="00435BFE">
        <w:tc>
          <w:tcPr>
            <w:tcW w:w="4320" w:type="dxa"/>
          </w:tcPr>
          <w:p w14:paraId="4F9A59DE" w14:textId="77777777" w:rsidR="008B243A" w:rsidRPr="002952FF" w:rsidRDefault="008B243A" w:rsidP="008B243A">
            <w:pPr>
              <w:spacing w:after="0"/>
              <w:rPr>
                <w:sz w:val="20"/>
                <w:szCs w:val="20"/>
              </w:rPr>
            </w:pPr>
            <w:r w:rsidRPr="002952FF">
              <w:rPr>
                <w:rFonts w:hint="cs"/>
                <w:sz w:val="20"/>
                <w:szCs w:val="20"/>
              </w:rPr>
              <w:t>Bridegroom’s Guests</w:t>
            </w:r>
          </w:p>
        </w:tc>
        <w:tc>
          <w:tcPr>
            <w:tcW w:w="1620" w:type="dxa"/>
          </w:tcPr>
          <w:p w14:paraId="6F766A32" w14:textId="77777777" w:rsidR="008B243A" w:rsidRPr="002952FF" w:rsidRDefault="008B243A" w:rsidP="008B243A">
            <w:pPr>
              <w:spacing w:after="0"/>
              <w:jc w:val="center"/>
              <w:rPr>
                <w:sz w:val="20"/>
                <w:szCs w:val="20"/>
              </w:rPr>
            </w:pPr>
            <w:r w:rsidRPr="002952FF">
              <w:rPr>
                <w:rFonts w:hint="cs"/>
                <w:sz w:val="20"/>
                <w:szCs w:val="20"/>
              </w:rPr>
              <w:t>2:19–20</w:t>
            </w:r>
          </w:p>
        </w:tc>
        <w:tc>
          <w:tcPr>
            <w:tcW w:w="2160" w:type="dxa"/>
          </w:tcPr>
          <w:p w14:paraId="2CD4E41F" w14:textId="77777777" w:rsidR="008B243A" w:rsidRPr="002952FF" w:rsidRDefault="008B243A" w:rsidP="008B243A">
            <w:pPr>
              <w:spacing w:after="0"/>
              <w:jc w:val="center"/>
              <w:rPr>
                <w:sz w:val="20"/>
                <w:szCs w:val="20"/>
              </w:rPr>
            </w:pPr>
            <w:r w:rsidRPr="002952FF">
              <w:rPr>
                <w:rFonts w:hint="cs"/>
                <w:sz w:val="20"/>
                <w:szCs w:val="20"/>
              </w:rPr>
              <w:t>9:15</w:t>
            </w:r>
          </w:p>
        </w:tc>
        <w:tc>
          <w:tcPr>
            <w:tcW w:w="1618" w:type="dxa"/>
          </w:tcPr>
          <w:p w14:paraId="7E403893" w14:textId="77777777" w:rsidR="008B243A" w:rsidRPr="002952FF" w:rsidRDefault="008B243A" w:rsidP="008B243A">
            <w:pPr>
              <w:spacing w:after="0"/>
              <w:jc w:val="center"/>
              <w:rPr>
                <w:sz w:val="20"/>
                <w:szCs w:val="20"/>
              </w:rPr>
            </w:pPr>
            <w:r w:rsidRPr="002952FF">
              <w:rPr>
                <w:rFonts w:hint="cs"/>
                <w:sz w:val="20"/>
                <w:szCs w:val="20"/>
              </w:rPr>
              <w:t>5:33–39</w:t>
            </w:r>
          </w:p>
        </w:tc>
      </w:tr>
      <w:tr w:rsidR="008B243A" w:rsidRPr="002952FF" w14:paraId="4BCC4245" w14:textId="77777777" w:rsidTr="00435BFE">
        <w:tc>
          <w:tcPr>
            <w:tcW w:w="4320" w:type="dxa"/>
          </w:tcPr>
          <w:p w14:paraId="78B790FD" w14:textId="77777777" w:rsidR="008B243A" w:rsidRPr="002952FF" w:rsidRDefault="008B243A" w:rsidP="008B243A">
            <w:pPr>
              <w:spacing w:after="0"/>
              <w:rPr>
                <w:sz w:val="20"/>
                <w:szCs w:val="20"/>
              </w:rPr>
            </w:pPr>
            <w:r w:rsidRPr="002952FF">
              <w:rPr>
                <w:rFonts w:hint="cs"/>
                <w:sz w:val="20"/>
                <w:szCs w:val="20"/>
              </w:rPr>
              <w:t>Unshrunk Cloth</w:t>
            </w:r>
          </w:p>
        </w:tc>
        <w:tc>
          <w:tcPr>
            <w:tcW w:w="1620" w:type="dxa"/>
          </w:tcPr>
          <w:p w14:paraId="35424355" w14:textId="77777777" w:rsidR="008B243A" w:rsidRPr="002952FF" w:rsidRDefault="008B243A" w:rsidP="008B243A">
            <w:pPr>
              <w:spacing w:after="0"/>
              <w:jc w:val="center"/>
              <w:rPr>
                <w:sz w:val="20"/>
                <w:szCs w:val="20"/>
              </w:rPr>
            </w:pPr>
            <w:r w:rsidRPr="002952FF">
              <w:rPr>
                <w:rFonts w:hint="cs"/>
                <w:sz w:val="20"/>
                <w:szCs w:val="20"/>
              </w:rPr>
              <w:t>2:21</w:t>
            </w:r>
          </w:p>
        </w:tc>
        <w:tc>
          <w:tcPr>
            <w:tcW w:w="2160" w:type="dxa"/>
          </w:tcPr>
          <w:p w14:paraId="4A1DD7D7" w14:textId="77777777" w:rsidR="008B243A" w:rsidRPr="002952FF" w:rsidRDefault="008B243A" w:rsidP="008B243A">
            <w:pPr>
              <w:spacing w:after="0"/>
              <w:jc w:val="center"/>
              <w:rPr>
                <w:sz w:val="20"/>
                <w:szCs w:val="20"/>
              </w:rPr>
            </w:pPr>
            <w:r w:rsidRPr="002952FF">
              <w:rPr>
                <w:rFonts w:hint="cs"/>
                <w:sz w:val="20"/>
                <w:szCs w:val="20"/>
              </w:rPr>
              <w:t>9:16</w:t>
            </w:r>
          </w:p>
        </w:tc>
        <w:tc>
          <w:tcPr>
            <w:tcW w:w="1618" w:type="dxa"/>
          </w:tcPr>
          <w:p w14:paraId="75EE2347" w14:textId="77777777" w:rsidR="008B243A" w:rsidRPr="002952FF" w:rsidRDefault="008B243A" w:rsidP="008B243A">
            <w:pPr>
              <w:spacing w:after="0"/>
              <w:jc w:val="center"/>
              <w:rPr>
                <w:sz w:val="20"/>
                <w:szCs w:val="20"/>
              </w:rPr>
            </w:pPr>
            <w:r w:rsidRPr="002952FF">
              <w:rPr>
                <w:rFonts w:hint="cs"/>
                <w:sz w:val="20"/>
                <w:szCs w:val="20"/>
              </w:rPr>
              <w:t>5:36</w:t>
            </w:r>
          </w:p>
        </w:tc>
      </w:tr>
      <w:tr w:rsidR="008B243A" w:rsidRPr="002952FF" w14:paraId="6782EF31" w14:textId="77777777" w:rsidTr="00435BFE">
        <w:tc>
          <w:tcPr>
            <w:tcW w:w="4320" w:type="dxa"/>
          </w:tcPr>
          <w:p w14:paraId="7617250F" w14:textId="77777777" w:rsidR="008B243A" w:rsidRPr="002952FF" w:rsidRDefault="008B243A" w:rsidP="008B243A">
            <w:pPr>
              <w:spacing w:after="0"/>
              <w:rPr>
                <w:sz w:val="20"/>
                <w:szCs w:val="20"/>
              </w:rPr>
            </w:pPr>
            <w:r w:rsidRPr="002952FF">
              <w:rPr>
                <w:rFonts w:hint="cs"/>
                <w:sz w:val="20"/>
                <w:szCs w:val="20"/>
              </w:rPr>
              <w:t>New Wine</w:t>
            </w:r>
          </w:p>
        </w:tc>
        <w:tc>
          <w:tcPr>
            <w:tcW w:w="1620" w:type="dxa"/>
          </w:tcPr>
          <w:p w14:paraId="70F5A20A" w14:textId="77777777" w:rsidR="008B243A" w:rsidRPr="002952FF" w:rsidRDefault="008B243A" w:rsidP="008B243A">
            <w:pPr>
              <w:spacing w:after="0"/>
              <w:jc w:val="center"/>
              <w:rPr>
                <w:sz w:val="20"/>
                <w:szCs w:val="20"/>
              </w:rPr>
            </w:pPr>
            <w:r w:rsidRPr="002952FF">
              <w:rPr>
                <w:rFonts w:hint="cs"/>
                <w:sz w:val="20"/>
                <w:szCs w:val="20"/>
              </w:rPr>
              <w:t>2:22</w:t>
            </w:r>
          </w:p>
        </w:tc>
        <w:tc>
          <w:tcPr>
            <w:tcW w:w="2160" w:type="dxa"/>
          </w:tcPr>
          <w:p w14:paraId="1A564190" w14:textId="77777777" w:rsidR="008B243A" w:rsidRPr="002952FF" w:rsidRDefault="008B243A" w:rsidP="008B243A">
            <w:pPr>
              <w:spacing w:after="0"/>
              <w:jc w:val="center"/>
              <w:rPr>
                <w:sz w:val="20"/>
                <w:szCs w:val="20"/>
              </w:rPr>
            </w:pPr>
            <w:r w:rsidRPr="002952FF">
              <w:rPr>
                <w:rFonts w:hint="cs"/>
                <w:sz w:val="20"/>
                <w:szCs w:val="20"/>
              </w:rPr>
              <w:t>9:17</w:t>
            </w:r>
          </w:p>
        </w:tc>
        <w:tc>
          <w:tcPr>
            <w:tcW w:w="1618" w:type="dxa"/>
          </w:tcPr>
          <w:p w14:paraId="7A1DE263" w14:textId="77777777" w:rsidR="008B243A" w:rsidRPr="002952FF" w:rsidRDefault="008B243A" w:rsidP="008B243A">
            <w:pPr>
              <w:spacing w:after="0"/>
              <w:jc w:val="center"/>
              <w:rPr>
                <w:sz w:val="20"/>
                <w:szCs w:val="20"/>
              </w:rPr>
            </w:pPr>
            <w:r w:rsidRPr="002952FF">
              <w:rPr>
                <w:rFonts w:hint="cs"/>
                <w:sz w:val="20"/>
                <w:szCs w:val="20"/>
              </w:rPr>
              <w:t>5:37–39</w:t>
            </w:r>
          </w:p>
        </w:tc>
      </w:tr>
      <w:tr w:rsidR="008B243A" w:rsidRPr="002952FF" w14:paraId="54FC7B07" w14:textId="77777777" w:rsidTr="00435BFE">
        <w:tc>
          <w:tcPr>
            <w:tcW w:w="4320" w:type="dxa"/>
          </w:tcPr>
          <w:p w14:paraId="251F14FA" w14:textId="77777777" w:rsidR="008B243A" w:rsidRPr="002952FF" w:rsidRDefault="008B243A" w:rsidP="008B243A">
            <w:pPr>
              <w:spacing w:after="0"/>
              <w:rPr>
                <w:sz w:val="20"/>
                <w:szCs w:val="20"/>
              </w:rPr>
            </w:pPr>
            <w:r w:rsidRPr="002952FF">
              <w:rPr>
                <w:rFonts w:hint="cs"/>
                <w:sz w:val="20"/>
                <w:szCs w:val="20"/>
              </w:rPr>
              <w:t>Strong Man Bound</w:t>
            </w:r>
          </w:p>
        </w:tc>
        <w:tc>
          <w:tcPr>
            <w:tcW w:w="1620" w:type="dxa"/>
          </w:tcPr>
          <w:p w14:paraId="34747D0F" w14:textId="77777777" w:rsidR="008B243A" w:rsidRPr="002952FF" w:rsidRDefault="008B243A" w:rsidP="008B243A">
            <w:pPr>
              <w:spacing w:after="0"/>
              <w:jc w:val="center"/>
              <w:rPr>
                <w:sz w:val="20"/>
                <w:szCs w:val="20"/>
              </w:rPr>
            </w:pPr>
            <w:r w:rsidRPr="002952FF">
              <w:rPr>
                <w:rFonts w:hint="cs"/>
                <w:sz w:val="20"/>
                <w:szCs w:val="20"/>
              </w:rPr>
              <w:t>3:22–27</w:t>
            </w:r>
          </w:p>
        </w:tc>
        <w:tc>
          <w:tcPr>
            <w:tcW w:w="2160" w:type="dxa"/>
          </w:tcPr>
          <w:p w14:paraId="73EE71CD" w14:textId="77777777" w:rsidR="008B243A" w:rsidRPr="002952FF" w:rsidRDefault="008B243A" w:rsidP="008B243A">
            <w:pPr>
              <w:spacing w:after="0"/>
              <w:jc w:val="center"/>
              <w:rPr>
                <w:sz w:val="20"/>
                <w:szCs w:val="20"/>
              </w:rPr>
            </w:pPr>
            <w:r w:rsidRPr="002952FF">
              <w:rPr>
                <w:rFonts w:hint="cs"/>
                <w:sz w:val="20"/>
                <w:szCs w:val="20"/>
              </w:rPr>
              <w:t>12:29–30</w:t>
            </w:r>
          </w:p>
        </w:tc>
        <w:tc>
          <w:tcPr>
            <w:tcW w:w="1618" w:type="dxa"/>
          </w:tcPr>
          <w:p w14:paraId="1D90BF02" w14:textId="77777777" w:rsidR="008B243A" w:rsidRPr="002952FF" w:rsidRDefault="008B243A" w:rsidP="008B243A">
            <w:pPr>
              <w:spacing w:after="0"/>
              <w:jc w:val="center"/>
              <w:rPr>
                <w:sz w:val="20"/>
                <w:szCs w:val="20"/>
              </w:rPr>
            </w:pPr>
            <w:r w:rsidRPr="002952FF">
              <w:rPr>
                <w:rFonts w:hint="cs"/>
                <w:sz w:val="20"/>
                <w:szCs w:val="20"/>
              </w:rPr>
              <w:t>11:21–23</w:t>
            </w:r>
          </w:p>
        </w:tc>
      </w:tr>
      <w:tr w:rsidR="008B243A" w:rsidRPr="002952FF" w14:paraId="62838248" w14:textId="77777777" w:rsidTr="00435BFE">
        <w:tc>
          <w:tcPr>
            <w:tcW w:w="4320" w:type="dxa"/>
          </w:tcPr>
          <w:p w14:paraId="7508AA6F" w14:textId="77777777" w:rsidR="008B243A" w:rsidRPr="002952FF" w:rsidRDefault="008B243A" w:rsidP="008B243A">
            <w:pPr>
              <w:spacing w:after="0"/>
              <w:rPr>
                <w:sz w:val="20"/>
                <w:szCs w:val="20"/>
              </w:rPr>
            </w:pPr>
            <w:r w:rsidRPr="002952FF">
              <w:rPr>
                <w:rFonts w:hint="cs"/>
                <w:sz w:val="20"/>
                <w:szCs w:val="20"/>
              </w:rPr>
              <w:t>Sower</w:t>
            </w:r>
          </w:p>
        </w:tc>
        <w:tc>
          <w:tcPr>
            <w:tcW w:w="1620" w:type="dxa"/>
          </w:tcPr>
          <w:p w14:paraId="687F5DEE" w14:textId="77777777" w:rsidR="008B243A" w:rsidRPr="002952FF" w:rsidRDefault="008B243A" w:rsidP="008B243A">
            <w:pPr>
              <w:spacing w:after="0"/>
              <w:jc w:val="center"/>
              <w:rPr>
                <w:sz w:val="20"/>
                <w:szCs w:val="20"/>
              </w:rPr>
            </w:pPr>
            <w:r w:rsidRPr="002952FF">
              <w:rPr>
                <w:rFonts w:hint="cs"/>
                <w:sz w:val="20"/>
                <w:szCs w:val="20"/>
              </w:rPr>
              <w:t>4:1–9, 13–20</w:t>
            </w:r>
          </w:p>
        </w:tc>
        <w:tc>
          <w:tcPr>
            <w:tcW w:w="2160" w:type="dxa"/>
          </w:tcPr>
          <w:p w14:paraId="79436C2B" w14:textId="77777777" w:rsidR="008B243A" w:rsidRPr="002952FF" w:rsidRDefault="008B243A" w:rsidP="008B243A">
            <w:pPr>
              <w:spacing w:after="0"/>
              <w:jc w:val="center"/>
              <w:rPr>
                <w:sz w:val="20"/>
                <w:szCs w:val="20"/>
              </w:rPr>
            </w:pPr>
            <w:r w:rsidRPr="002952FF">
              <w:rPr>
                <w:rFonts w:hint="cs"/>
                <w:sz w:val="20"/>
                <w:szCs w:val="20"/>
              </w:rPr>
              <w:t>13:1–9, 18–23</w:t>
            </w:r>
          </w:p>
        </w:tc>
        <w:tc>
          <w:tcPr>
            <w:tcW w:w="1618" w:type="dxa"/>
          </w:tcPr>
          <w:p w14:paraId="2A999F5D" w14:textId="77777777" w:rsidR="008B243A" w:rsidRPr="002952FF" w:rsidRDefault="008B243A" w:rsidP="008B243A">
            <w:pPr>
              <w:spacing w:after="0"/>
              <w:jc w:val="center"/>
              <w:rPr>
                <w:sz w:val="20"/>
                <w:szCs w:val="20"/>
              </w:rPr>
            </w:pPr>
            <w:r w:rsidRPr="002952FF">
              <w:rPr>
                <w:rFonts w:hint="cs"/>
                <w:sz w:val="20"/>
                <w:szCs w:val="20"/>
              </w:rPr>
              <w:t>8:4–8, 11–15</w:t>
            </w:r>
          </w:p>
        </w:tc>
      </w:tr>
      <w:tr w:rsidR="008B243A" w:rsidRPr="002952FF" w14:paraId="5A0A940A" w14:textId="77777777" w:rsidTr="00435BFE">
        <w:tc>
          <w:tcPr>
            <w:tcW w:w="4320" w:type="dxa"/>
          </w:tcPr>
          <w:p w14:paraId="6A29F9A4" w14:textId="77777777" w:rsidR="008B243A" w:rsidRPr="002952FF" w:rsidRDefault="008B243A" w:rsidP="008B243A">
            <w:pPr>
              <w:spacing w:after="0"/>
              <w:rPr>
                <w:sz w:val="20"/>
                <w:szCs w:val="20"/>
              </w:rPr>
            </w:pPr>
            <w:r w:rsidRPr="002952FF">
              <w:rPr>
                <w:rFonts w:hint="cs"/>
                <w:sz w:val="20"/>
                <w:szCs w:val="20"/>
              </w:rPr>
              <w:t>Lamp and Measure</w:t>
            </w:r>
          </w:p>
        </w:tc>
        <w:tc>
          <w:tcPr>
            <w:tcW w:w="1620" w:type="dxa"/>
          </w:tcPr>
          <w:p w14:paraId="675B0196" w14:textId="77777777" w:rsidR="008B243A" w:rsidRPr="002952FF" w:rsidRDefault="008B243A" w:rsidP="008B243A">
            <w:pPr>
              <w:spacing w:after="0"/>
              <w:jc w:val="center"/>
              <w:rPr>
                <w:sz w:val="20"/>
                <w:szCs w:val="20"/>
              </w:rPr>
            </w:pPr>
            <w:r w:rsidRPr="002952FF">
              <w:rPr>
                <w:rFonts w:hint="cs"/>
                <w:sz w:val="20"/>
                <w:szCs w:val="20"/>
              </w:rPr>
              <w:t>4:21–25</w:t>
            </w:r>
          </w:p>
        </w:tc>
        <w:tc>
          <w:tcPr>
            <w:tcW w:w="2160" w:type="dxa"/>
          </w:tcPr>
          <w:p w14:paraId="2958BEBF" w14:textId="77777777" w:rsidR="008B243A" w:rsidRPr="002952FF" w:rsidRDefault="008B243A" w:rsidP="008B243A">
            <w:pPr>
              <w:spacing w:after="0"/>
              <w:jc w:val="center"/>
              <w:rPr>
                <w:sz w:val="20"/>
                <w:szCs w:val="20"/>
              </w:rPr>
            </w:pPr>
          </w:p>
        </w:tc>
        <w:tc>
          <w:tcPr>
            <w:tcW w:w="1618" w:type="dxa"/>
          </w:tcPr>
          <w:p w14:paraId="4C9A6467" w14:textId="77777777" w:rsidR="008B243A" w:rsidRPr="002952FF" w:rsidRDefault="008B243A" w:rsidP="008B243A">
            <w:pPr>
              <w:spacing w:after="0"/>
              <w:jc w:val="center"/>
              <w:rPr>
                <w:sz w:val="20"/>
                <w:szCs w:val="20"/>
              </w:rPr>
            </w:pPr>
            <w:r w:rsidRPr="002952FF">
              <w:rPr>
                <w:rFonts w:hint="cs"/>
                <w:sz w:val="20"/>
                <w:szCs w:val="20"/>
              </w:rPr>
              <w:t>8:16–18</w:t>
            </w:r>
          </w:p>
        </w:tc>
      </w:tr>
      <w:tr w:rsidR="008B243A" w:rsidRPr="002952FF" w14:paraId="6065E91D" w14:textId="77777777" w:rsidTr="00435BFE">
        <w:tc>
          <w:tcPr>
            <w:tcW w:w="4320" w:type="dxa"/>
          </w:tcPr>
          <w:p w14:paraId="62DE2E8E" w14:textId="77777777" w:rsidR="008B243A" w:rsidRPr="002952FF" w:rsidRDefault="008B243A" w:rsidP="008B243A">
            <w:pPr>
              <w:spacing w:after="0"/>
              <w:rPr>
                <w:sz w:val="20"/>
                <w:szCs w:val="20"/>
              </w:rPr>
            </w:pPr>
            <w:r w:rsidRPr="002952FF">
              <w:rPr>
                <w:rFonts w:hint="cs"/>
                <w:sz w:val="20"/>
                <w:szCs w:val="20"/>
              </w:rPr>
              <w:t>Seed Growing Secretly</w:t>
            </w:r>
          </w:p>
        </w:tc>
        <w:tc>
          <w:tcPr>
            <w:tcW w:w="1620" w:type="dxa"/>
          </w:tcPr>
          <w:p w14:paraId="00ACDF26" w14:textId="77777777" w:rsidR="008B243A" w:rsidRPr="002952FF" w:rsidRDefault="008B243A" w:rsidP="008B243A">
            <w:pPr>
              <w:spacing w:after="0"/>
              <w:jc w:val="center"/>
              <w:rPr>
                <w:sz w:val="20"/>
                <w:szCs w:val="20"/>
              </w:rPr>
            </w:pPr>
            <w:r w:rsidRPr="002952FF">
              <w:rPr>
                <w:rFonts w:hint="cs"/>
                <w:sz w:val="20"/>
                <w:szCs w:val="20"/>
              </w:rPr>
              <w:t>4:26–29</w:t>
            </w:r>
          </w:p>
        </w:tc>
        <w:tc>
          <w:tcPr>
            <w:tcW w:w="2160" w:type="dxa"/>
          </w:tcPr>
          <w:p w14:paraId="02F954F4" w14:textId="77777777" w:rsidR="008B243A" w:rsidRPr="002952FF" w:rsidRDefault="008B243A" w:rsidP="008B243A">
            <w:pPr>
              <w:spacing w:after="0"/>
              <w:jc w:val="center"/>
              <w:rPr>
                <w:sz w:val="20"/>
                <w:szCs w:val="20"/>
              </w:rPr>
            </w:pPr>
          </w:p>
        </w:tc>
        <w:tc>
          <w:tcPr>
            <w:tcW w:w="1618" w:type="dxa"/>
          </w:tcPr>
          <w:p w14:paraId="323CC532" w14:textId="77777777" w:rsidR="008B243A" w:rsidRPr="002952FF" w:rsidRDefault="008B243A" w:rsidP="008B243A">
            <w:pPr>
              <w:spacing w:after="0"/>
              <w:jc w:val="center"/>
              <w:rPr>
                <w:sz w:val="20"/>
                <w:szCs w:val="20"/>
              </w:rPr>
            </w:pPr>
          </w:p>
        </w:tc>
      </w:tr>
      <w:tr w:rsidR="008B243A" w:rsidRPr="002952FF" w14:paraId="4DDCAD1C" w14:textId="77777777" w:rsidTr="00435BFE">
        <w:tc>
          <w:tcPr>
            <w:tcW w:w="4320" w:type="dxa"/>
          </w:tcPr>
          <w:p w14:paraId="40ACD5D7" w14:textId="77777777" w:rsidR="008B243A" w:rsidRPr="002952FF" w:rsidRDefault="008B243A" w:rsidP="008B243A">
            <w:pPr>
              <w:spacing w:after="0"/>
              <w:rPr>
                <w:sz w:val="20"/>
                <w:szCs w:val="20"/>
              </w:rPr>
            </w:pPr>
            <w:r w:rsidRPr="002952FF">
              <w:rPr>
                <w:rFonts w:hint="cs"/>
                <w:sz w:val="20"/>
                <w:szCs w:val="20"/>
              </w:rPr>
              <w:t>Mustard Seed</w:t>
            </w:r>
          </w:p>
        </w:tc>
        <w:tc>
          <w:tcPr>
            <w:tcW w:w="1620" w:type="dxa"/>
          </w:tcPr>
          <w:p w14:paraId="4194623C" w14:textId="77777777" w:rsidR="008B243A" w:rsidRPr="002952FF" w:rsidRDefault="008B243A" w:rsidP="008B243A">
            <w:pPr>
              <w:spacing w:after="0"/>
              <w:jc w:val="center"/>
              <w:rPr>
                <w:sz w:val="20"/>
                <w:szCs w:val="20"/>
              </w:rPr>
            </w:pPr>
            <w:r w:rsidRPr="002952FF">
              <w:rPr>
                <w:rFonts w:hint="cs"/>
                <w:sz w:val="20"/>
                <w:szCs w:val="20"/>
              </w:rPr>
              <w:t>4:30–32</w:t>
            </w:r>
          </w:p>
        </w:tc>
        <w:tc>
          <w:tcPr>
            <w:tcW w:w="2160" w:type="dxa"/>
          </w:tcPr>
          <w:p w14:paraId="74897C6C" w14:textId="77777777" w:rsidR="008B243A" w:rsidRPr="002952FF" w:rsidRDefault="008B243A" w:rsidP="008B243A">
            <w:pPr>
              <w:spacing w:after="0"/>
              <w:jc w:val="center"/>
              <w:rPr>
                <w:sz w:val="20"/>
                <w:szCs w:val="20"/>
              </w:rPr>
            </w:pPr>
            <w:r w:rsidRPr="002952FF">
              <w:rPr>
                <w:rFonts w:hint="cs"/>
                <w:sz w:val="20"/>
                <w:szCs w:val="20"/>
              </w:rPr>
              <w:t>13:31–32</w:t>
            </w:r>
          </w:p>
        </w:tc>
        <w:tc>
          <w:tcPr>
            <w:tcW w:w="1618" w:type="dxa"/>
          </w:tcPr>
          <w:p w14:paraId="59773943" w14:textId="77777777" w:rsidR="008B243A" w:rsidRPr="002952FF" w:rsidRDefault="008B243A" w:rsidP="008B243A">
            <w:pPr>
              <w:spacing w:after="0"/>
              <w:jc w:val="center"/>
              <w:rPr>
                <w:sz w:val="20"/>
                <w:szCs w:val="20"/>
              </w:rPr>
            </w:pPr>
            <w:r w:rsidRPr="002952FF">
              <w:rPr>
                <w:rFonts w:hint="cs"/>
                <w:sz w:val="20"/>
                <w:szCs w:val="20"/>
              </w:rPr>
              <w:t>13:18–19</w:t>
            </w:r>
          </w:p>
        </w:tc>
      </w:tr>
      <w:tr w:rsidR="008B243A" w:rsidRPr="002952FF" w14:paraId="789911B3" w14:textId="77777777" w:rsidTr="00435BFE">
        <w:tc>
          <w:tcPr>
            <w:tcW w:w="4320" w:type="dxa"/>
          </w:tcPr>
          <w:p w14:paraId="25E9E8FC" w14:textId="77777777" w:rsidR="008B243A" w:rsidRPr="002952FF" w:rsidRDefault="008B243A" w:rsidP="008B243A">
            <w:pPr>
              <w:spacing w:after="0"/>
              <w:rPr>
                <w:sz w:val="20"/>
                <w:szCs w:val="20"/>
              </w:rPr>
            </w:pPr>
            <w:r w:rsidRPr="002952FF">
              <w:rPr>
                <w:rFonts w:hint="cs"/>
                <w:sz w:val="20"/>
                <w:szCs w:val="20"/>
              </w:rPr>
              <w:t>Wicked Tenants</w:t>
            </w:r>
          </w:p>
        </w:tc>
        <w:tc>
          <w:tcPr>
            <w:tcW w:w="1620" w:type="dxa"/>
          </w:tcPr>
          <w:p w14:paraId="199BCEE9" w14:textId="77777777" w:rsidR="008B243A" w:rsidRPr="002952FF" w:rsidRDefault="008B243A" w:rsidP="008B243A">
            <w:pPr>
              <w:spacing w:after="0"/>
              <w:jc w:val="center"/>
              <w:rPr>
                <w:sz w:val="20"/>
                <w:szCs w:val="20"/>
              </w:rPr>
            </w:pPr>
            <w:r w:rsidRPr="002952FF">
              <w:rPr>
                <w:rFonts w:hint="cs"/>
                <w:sz w:val="20"/>
                <w:szCs w:val="20"/>
              </w:rPr>
              <w:t>12:1–12</w:t>
            </w:r>
          </w:p>
        </w:tc>
        <w:tc>
          <w:tcPr>
            <w:tcW w:w="2160" w:type="dxa"/>
          </w:tcPr>
          <w:p w14:paraId="095D7F70" w14:textId="77777777" w:rsidR="008B243A" w:rsidRPr="002952FF" w:rsidRDefault="008B243A" w:rsidP="008B243A">
            <w:pPr>
              <w:spacing w:after="0"/>
              <w:jc w:val="center"/>
              <w:rPr>
                <w:sz w:val="20"/>
                <w:szCs w:val="20"/>
              </w:rPr>
            </w:pPr>
            <w:r w:rsidRPr="002952FF">
              <w:rPr>
                <w:rFonts w:hint="cs"/>
                <w:sz w:val="20"/>
                <w:szCs w:val="20"/>
              </w:rPr>
              <w:t>21:33–46</w:t>
            </w:r>
          </w:p>
        </w:tc>
        <w:tc>
          <w:tcPr>
            <w:tcW w:w="1618" w:type="dxa"/>
          </w:tcPr>
          <w:p w14:paraId="62EEA767" w14:textId="77777777" w:rsidR="008B243A" w:rsidRPr="002952FF" w:rsidRDefault="008B243A" w:rsidP="008B243A">
            <w:pPr>
              <w:spacing w:after="0"/>
              <w:jc w:val="center"/>
              <w:rPr>
                <w:sz w:val="20"/>
                <w:szCs w:val="20"/>
              </w:rPr>
            </w:pPr>
            <w:r w:rsidRPr="002952FF">
              <w:rPr>
                <w:rFonts w:hint="cs"/>
                <w:sz w:val="20"/>
                <w:szCs w:val="20"/>
              </w:rPr>
              <w:t>20:9–19</w:t>
            </w:r>
          </w:p>
        </w:tc>
      </w:tr>
      <w:tr w:rsidR="008B243A" w:rsidRPr="002952FF" w14:paraId="457B948A" w14:textId="77777777" w:rsidTr="00435BFE">
        <w:tc>
          <w:tcPr>
            <w:tcW w:w="4320" w:type="dxa"/>
          </w:tcPr>
          <w:p w14:paraId="234906D3" w14:textId="77777777" w:rsidR="008B243A" w:rsidRPr="002952FF" w:rsidRDefault="008B243A" w:rsidP="008B243A">
            <w:pPr>
              <w:spacing w:after="0"/>
              <w:rPr>
                <w:sz w:val="20"/>
                <w:szCs w:val="20"/>
              </w:rPr>
            </w:pPr>
            <w:r w:rsidRPr="002952FF">
              <w:rPr>
                <w:rFonts w:hint="cs"/>
                <w:sz w:val="20"/>
                <w:szCs w:val="20"/>
              </w:rPr>
              <w:t>Budding Fig Tree</w:t>
            </w:r>
          </w:p>
        </w:tc>
        <w:tc>
          <w:tcPr>
            <w:tcW w:w="1620" w:type="dxa"/>
          </w:tcPr>
          <w:p w14:paraId="43979DCD" w14:textId="77777777" w:rsidR="008B243A" w:rsidRPr="002952FF" w:rsidRDefault="008B243A" w:rsidP="008B243A">
            <w:pPr>
              <w:spacing w:after="0"/>
              <w:jc w:val="center"/>
              <w:rPr>
                <w:sz w:val="20"/>
                <w:szCs w:val="20"/>
              </w:rPr>
            </w:pPr>
            <w:r w:rsidRPr="002952FF">
              <w:rPr>
                <w:rFonts w:hint="cs"/>
                <w:sz w:val="20"/>
                <w:szCs w:val="20"/>
              </w:rPr>
              <w:t>13:28–32</w:t>
            </w:r>
          </w:p>
        </w:tc>
        <w:tc>
          <w:tcPr>
            <w:tcW w:w="2160" w:type="dxa"/>
          </w:tcPr>
          <w:p w14:paraId="2A8D9073" w14:textId="77777777" w:rsidR="008B243A" w:rsidRPr="002952FF" w:rsidRDefault="008B243A" w:rsidP="008B243A">
            <w:pPr>
              <w:spacing w:after="0"/>
              <w:jc w:val="center"/>
              <w:rPr>
                <w:sz w:val="20"/>
                <w:szCs w:val="20"/>
              </w:rPr>
            </w:pPr>
            <w:r w:rsidRPr="002952FF">
              <w:rPr>
                <w:rFonts w:hint="cs"/>
                <w:sz w:val="20"/>
                <w:szCs w:val="20"/>
              </w:rPr>
              <w:t>24:32–36</w:t>
            </w:r>
          </w:p>
        </w:tc>
        <w:tc>
          <w:tcPr>
            <w:tcW w:w="1618" w:type="dxa"/>
          </w:tcPr>
          <w:p w14:paraId="13EB507D" w14:textId="77777777" w:rsidR="008B243A" w:rsidRPr="002952FF" w:rsidRDefault="008B243A" w:rsidP="008B243A">
            <w:pPr>
              <w:spacing w:after="0"/>
              <w:jc w:val="center"/>
              <w:rPr>
                <w:sz w:val="20"/>
                <w:szCs w:val="20"/>
              </w:rPr>
            </w:pPr>
            <w:r w:rsidRPr="002952FF">
              <w:rPr>
                <w:rFonts w:hint="cs"/>
                <w:sz w:val="20"/>
                <w:szCs w:val="20"/>
              </w:rPr>
              <w:t>21:29–33</w:t>
            </w:r>
          </w:p>
        </w:tc>
      </w:tr>
      <w:tr w:rsidR="008B243A" w:rsidRPr="002952FF" w14:paraId="7E9AA91D" w14:textId="77777777" w:rsidTr="00435BFE">
        <w:tc>
          <w:tcPr>
            <w:tcW w:w="4320" w:type="dxa"/>
          </w:tcPr>
          <w:p w14:paraId="30FE56C3" w14:textId="77777777" w:rsidR="008B243A" w:rsidRPr="002952FF" w:rsidRDefault="008B243A" w:rsidP="008B243A">
            <w:pPr>
              <w:spacing w:after="0"/>
              <w:rPr>
                <w:sz w:val="20"/>
                <w:szCs w:val="20"/>
              </w:rPr>
            </w:pPr>
            <w:r w:rsidRPr="002952FF">
              <w:rPr>
                <w:rFonts w:hint="cs"/>
                <w:sz w:val="20"/>
                <w:szCs w:val="20"/>
              </w:rPr>
              <w:t>Watchman</w:t>
            </w:r>
          </w:p>
        </w:tc>
        <w:tc>
          <w:tcPr>
            <w:tcW w:w="1620" w:type="dxa"/>
          </w:tcPr>
          <w:p w14:paraId="28534E82" w14:textId="77777777" w:rsidR="008B243A" w:rsidRPr="002952FF" w:rsidRDefault="008B243A" w:rsidP="008B243A">
            <w:pPr>
              <w:spacing w:after="0"/>
              <w:jc w:val="center"/>
              <w:rPr>
                <w:sz w:val="20"/>
                <w:szCs w:val="20"/>
              </w:rPr>
            </w:pPr>
            <w:r w:rsidRPr="002952FF">
              <w:rPr>
                <w:rFonts w:hint="cs"/>
                <w:sz w:val="20"/>
                <w:szCs w:val="20"/>
              </w:rPr>
              <w:t>13:34–36</w:t>
            </w:r>
          </w:p>
        </w:tc>
        <w:tc>
          <w:tcPr>
            <w:tcW w:w="2160" w:type="dxa"/>
          </w:tcPr>
          <w:p w14:paraId="1EF798A3" w14:textId="77777777" w:rsidR="008B243A" w:rsidRPr="002952FF" w:rsidRDefault="008B243A" w:rsidP="008B243A">
            <w:pPr>
              <w:spacing w:after="0"/>
              <w:jc w:val="center"/>
              <w:rPr>
                <w:sz w:val="20"/>
                <w:szCs w:val="20"/>
              </w:rPr>
            </w:pPr>
          </w:p>
        </w:tc>
        <w:tc>
          <w:tcPr>
            <w:tcW w:w="1618" w:type="dxa"/>
          </w:tcPr>
          <w:p w14:paraId="1BA75CAA" w14:textId="77777777" w:rsidR="008B243A" w:rsidRPr="002952FF" w:rsidRDefault="008B243A" w:rsidP="008B243A">
            <w:pPr>
              <w:spacing w:after="0"/>
              <w:jc w:val="center"/>
              <w:rPr>
                <w:sz w:val="20"/>
                <w:szCs w:val="20"/>
              </w:rPr>
            </w:pPr>
            <w:r w:rsidRPr="002952FF">
              <w:rPr>
                <w:rFonts w:hint="cs"/>
                <w:sz w:val="20"/>
                <w:szCs w:val="20"/>
              </w:rPr>
              <w:t>12:35–38</w:t>
            </w:r>
          </w:p>
        </w:tc>
      </w:tr>
      <w:tr w:rsidR="008B243A" w:rsidRPr="002952FF" w14:paraId="727B49CA" w14:textId="77777777" w:rsidTr="00435BFE">
        <w:tc>
          <w:tcPr>
            <w:tcW w:w="9718" w:type="dxa"/>
            <w:gridSpan w:val="4"/>
          </w:tcPr>
          <w:p w14:paraId="12E4E6EA" w14:textId="248B08FA" w:rsidR="008B243A" w:rsidRPr="002952FF" w:rsidRDefault="008B243A" w:rsidP="00D714E2">
            <w:pPr>
              <w:keepNext/>
              <w:spacing w:after="0"/>
              <w:rPr>
                <w:i/>
                <w:iCs/>
                <w:sz w:val="20"/>
                <w:szCs w:val="20"/>
              </w:rPr>
            </w:pPr>
            <w:r w:rsidRPr="002952FF">
              <w:rPr>
                <w:rFonts w:hint="cs"/>
                <w:b/>
                <w:bCs/>
                <w:sz w:val="20"/>
                <w:szCs w:val="20"/>
              </w:rPr>
              <w:t xml:space="preserve">Parables </w:t>
            </w:r>
            <w:r w:rsidRPr="002952FF">
              <w:rPr>
                <w:b/>
                <w:bCs/>
                <w:sz w:val="20"/>
                <w:szCs w:val="20"/>
              </w:rPr>
              <w:t>s</w:t>
            </w:r>
            <w:r w:rsidRPr="002952FF">
              <w:rPr>
                <w:rFonts w:hint="cs"/>
                <w:b/>
                <w:bCs/>
                <w:sz w:val="20"/>
                <w:szCs w:val="20"/>
              </w:rPr>
              <w:t xml:space="preserve">hared by Matthew </w:t>
            </w:r>
            <w:r w:rsidRPr="002952FF">
              <w:rPr>
                <w:b/>
                <w:bCs/>
                <w:sz w:val="20"/>
                <w:szCs w:val="20"/>
              </w:rPr>
              <w:t>and</w:t>
            </w:r>
            <w:r w:rsidRPr="002952FF">
              <w:rPr>
                <w:rFonts w:hint="cs"/>
                <w:b/>
                <w:bCs/>
                <w:sz w:val="20"/>
                <w:szCs w:val="20"/>
              </w:rPr>
              <w:t xml:space="preserve"> Luke (Q)</w:t>
            </w:r>
          </w:p>
        </w:tc>
      </w:tr>
      <w:tr w:rsidR="008B243A" w:rsidRPr="002952FF" w14:paraId="16527A8C" w14:textId="77777777" w:rsidTr="00435BFE">
        <w:tc>
          <w:tcPr>
            <w:tcW w:w="4320" w:type="dxa"/>
          </w:tcPr>
          <w:p w14:paraId="7ECABFB8" w14:textId="77777777" w:rsidR="008B243A" w:rsidRPr="002952FF" w:rsidRDefault="008B243A" w:rsidP="00D714E2">
            <w:pPr>
              <w:keepNext/>
              <w:spacing w:after="0"/>
              <w:rPr>
                <w:sz w:val="20"/>
                <w:szCs w:val="20"/>
              </w:rPr>
            </w:pPr>
            <w:r w:rsidRPr="002952FF">
              <w:rPr>
                <w:rFonts w:hint="cs"/>
                <w:sz w:val="20"/>
                <w:szCs w:val="20"/>
              </w:rPr>
              <w:t>Wise and Foolish Builders</w:t>
            </w:r>
          </w:p>
        </w:tc>
        <w:tc>
          <w:tcPr>
            <w:tcW w:w="1620" w:type="dxa"/>
          </w:tcPr>
          <w:p w14:paraId="4329E0EB" w14:textId="77777777" w:rsidR="008B243A" w:rsidRPr="002952FF" w:rsidRDefault="008B243A" w:rsidP="00D714E2">
            <w:pPr>
              <w:keepNext/>
              <w:spacing w:after="0"/>
              <w:jc w:val="center"/>
              <w:rPr>
                <w:sz w:val="20"/>
                <w:szCs w:val="20"/>
              </w:rPr>
            </w:pPr>
          </w:p>
        </w:tc>
        <w:tc>
          <w:tcPr>
            <w:tcW w:w="2160" w:type="dxa"/>
          </w:tcPr>
          <w:p w14:paraId="38A66094" w14:textId="77777777" w:rsidR="008B243A" w:rsidRPr="002952FF" w:rsidRDefault="008B243A" w:rsidP="00D714E2">
            <w:pPr>
              <w:keepNext/>
              <w:spacing w:after="0"/>
              <w:jc w:val="center"/>
              <w:rPr>
                <w:sz w:val="20"/>
                <w:szCs w:val="20"/>
              </w:rPr>
            </w:pPr>
            <w:r w:rsidRPr="002952FF">
              <w:rPr>
                <w:rFonts w:hint="cs"/>
                <w:sz w:val="20"/>
                <w:szCs w:val="20"/>
              </w:rPr>
              <w:t>7:24–27</w:t>
            </w:r>
          </w:p>
        </w:tc>
        <w:tc>
          <w:tcPr>
            <w:tcW w:w="1618" w:type="dxa"/>
          </w:tcPr>
          <w:p w14:paraId="61D3D2FF" w14:textId="77777777" w:rsidR="008B243A" w:rsidRPr="002952FF" w:rsidRDefault="008B243A" w:rsidP="00D714E2">
            <w:pPr>
              <w:keepNext/>
              <w:spacing w:after="0"/>
              <w:jc w:val="center"/>
              <w:rPr>
                <w:sz w:val="20"/>
                <w:szCs w:val="20"/>
              </w:rPr>
            </w:pPr>
            <w:r w:rsidRPr="002952FF">
              <w:rPr>
                <w:rFonts w:hint="cs"/>
                <w:sz w:val="20"/>
                <w:szCs w:val="20"/>
              </w:rPr>
              <w:t>6:47–49</w:t>
            </w:r>
          </w:p>
        </w:tc>
      </w:tr>
      <w:tr w:rsidR="008B243A" w:rsidRPr="002952FF" w14:paraId="743595CB" w14:textId="77777777" w:rsidTr="00435BFE">
        <w:tc>
          <w:tcPr>
            <w:tcW w:w="4320" w:type="dxa"/>
          </w:tcPr>
          <w:p w14:paraId="753414A3" w14:textId="77777777" w:rsidR="008B243A" w:rsidRPr="002952FF" w:rsidRDefault="008B243A" w:rsidP="00D714E2">
            <w:pPr>
              <w:keepNext/>
              <w:spacing w:after="0"/>
              <w:rPr>
                <w:sz w:val="20"/>
                <w:szCs w:val="20"/>
              </w:rPr>
            </w:pPr>
            <w:r w:rsidRPr="002952FF">
              <w:rPr>
                <w:rFonts w:hint="cs"/>
                <w:sz w:val="20"/>
                <w:szCs w:val="20"/>
              </w:rPr>
              <w:t>Father and Children’ Requests</w:t>
            </w:r>
          </w:p>
        </w:tc>
        <w:tc>
          <w:tcPr>
            <w:tcW w:w="1620" w:type="dxa"/>
          </w:tcPr>
          <w:p w14:paraId="6A08B1DD" w14:textId="77777777" w:rsidR="008B243A" w:rsidRPr="002952FF" w:rsidRDefault="008B243A" w:rsidP="00D714E2">
            <w:pPr>
              <w:keepNext/>
              <w:spacing w:after="0"/>
              <w:jc w:val="center"/>
              <w:rPr>
                <w:sz w:val="20"/>
                <w:szCs w:val="20"/>
              </w:rPr>
            </w:pPr>
            <w:r w:rsidRPr="002952FF">
              <w:rPr>
                <w:rFonts w:hint="cs"/>
                <w:sz w:val="20"/>
                <w:szCs w:val="20"/>
              </w:rPr>
              <w:t>7:9–11</w:t>
            </w:r>
          </w:p>
        </w:tc>
        <w:tc>
          <w:tcPr>
            <w:tcW w:w="2160" w:type="dxa"/>
          </w:tcPr>
          <w:p w14:paraId="6A9C66D7" w14:textId="77777777" w:rsidR="008B243A" w:rsidRPr="002952FF" w:rsidRDefault="008B243A" w:rsidP="00D714E2">
            <w:pPr>
              <w:keepNext/>
              <w:spacing w:after="0"/>
              <w:jc w:val="center"/>
              <w:rPr>
                <w:sz w:val="20"/>
                <w:szCs w:val="20"/>
              </w:rPr>
            </w:pPr>
            <w:r w:rsidRPr="002952FF">
              <w:rPr>
                <w:rFonts w:hint="cs"/>
                <w:sz w:val="20"/>
                <w:szCs w:val="20"/>
              </w:rPr>
              <w:t>11:11–13</w:t>
            </w:r>
          </w:p>
        </w:tc>
        <w:tc>
          <w:tcPr>
            <w:tcW w:w="1618" w:type="dxa"/>
          </w:tcPr>
          <w:p w14:paraId="0D22341B" w14:textId="77777777" w:rsidR="008B243A" w:rsidRPr="002952FF" w:rsidRDefault="008B243A" w:rsidP="00D714E2">
            <w:pPr>
              <w:keepNext/>
              <w:spacing w:after="0"/>
              <w:jc w:val="center"/>
              <w:rPr>
                <w:sz w:val="20"/>
                <w:szCs w:val="20"/>
              </w:rPr>
            </w:pPr>
          </w:p>
        </w:tc>
      </w:tr>
      <w:tr w:rsidR="008B243A" w:rsidRPr="002952FF" w14:paraId="73A4B06D" w14:textId="77777777" w:rsidTr="00435BFE">
        <w:tc>
          <w:tcPr>
            <w:tcW w:w="4320" w:type="dxa"/>
          </w:tcPr>
          <w:p w14:paraId="46C09078" w14:textId="77777777" w:rsidR="008B243A" w:rsidRPr="002952FF" w:rsidRDefault="008B243A" w:rsidP="00D714E2">
            <w:pPr>
              <w:keepNext/>
              <w:spacing w:after="0"/>
              <w:rPr>
                <w:sz w:val="20"/>
                <w:szCs w:val="20"/>
              </w:rPr>
            </w:pPr>
            <w:r w:rsidRPr="002952FF">
              <w:rPr>
                <w:rFonts w:hint="cs"/>
                <w:sz w:val="20"/>
                <w:szCs w:val="20"/>
              </w:rPr>
              <w:t>Two Ways/Doors</w:t>
            </w:r>
          </w:p>
        </w:tc>
        <w:tc>
          <w:tcPr>
            <w:tcW w:w="1620" w:type="dxa"/>
          </w:tcPr>
          <w:p w14:paraId="647331DE" w14:textId="77777777" w:rsidR="008B243A" w:rsidRPr="002952FF" w:rsidRDefault="008B243A" w:rsidP="00D714E2">
            <w:pPr>
              <w:keepNext/>
              <w:spacing w:after="0"/>
              <w:jc w:val="center"/>
              <w:rPr>
                <w:sz w:val="20"/>
                <w:szCs w:val="20"/>
              </w:rPr>
            </w:pPr>
          </w:p>
        </w:tc>
        <w:tc>
          <w:tcPr>
            <w:tcW w:w="2160" w:type="dxa"/>
          </w:tcPr>
          <w:p w14:paraId="324D0F87" w14:textId="77777777" w:rsidR="008B243A" w:rsidRPr="002952FF" w:rsidRDefault="008B243A" w:rsidP="00D714E2">
            <w:pPr>
              <w:keepNext/>
              <w:spacing w:after="0"/>
              <w:jc w:val="center"/>
              <w:rPr>
                <w:sz w:val="20"/>
                <w:szCs w:val="20"/>
              </w:rPr>
            </w:pPr>
            <w:r w:rsidRPr="002952FF">
              <w:rPr>
                <w:rFonts w:hint="cs"/>
                <w:sz w:val="20"/>
                <w:szCs w:val="20"/>
              </w:rPr>
              <w:t>7:13–14</w:t>
            </w:r>
          </w:p>
        </w:tc>
        <w:tc>
          <w:tcPr>
            <w:tcW w:w="1618" w:type="dxa"/>
          </w:tcPr>
          <w:p w14:paraId="51598DE0" w14:textId="77777777" w:rsidR="008B243A" w:rsidRPr="002952FF" w:rsidRDefault="008B243A" w:rsidP="00D714E2">
            <w:pPr>
              <w:keepNext/>
              <w:spacing w:after="0"/>
              <w:jc w:val="center"/>
              <w:rPr>
                <w:sz w:val="20"/>
                <w:szCs w:val="20"/>
              </w:rPr>
            </w:pPr>
            <w:r w:rsidRPr="002952FF">
              <w:rPr>
                <w:rFonts w:hint="cs"/>
                <w:sz w:val="20"/>
                <w:szCs w:val="20"/>
              </w:rPr>
              <w:t>13:23–27</w:t>
            </w:r>
          </w:p>
        </w:tc>
      </w:tr>
      <w:tr w:rsidR="008B243A" w:rsidRPr="002952FF" w14:paraId="062B49E1" w14:textId="77777777" w:rsidTr="00435BFE">
        <w:tc>
          <w:tcPr>
            <w:tcW w:w="4320" w:type="dxa"/>
          </w:tcPr>
          <w:p w14:paraId="10112E93" w14:textId="77777777" w:rsidR="008B243A" w:rsidRPr="002952FF" w:rsidRDefault="008B243A" w:rsidP="00D714E2">
            <w:pPr>
              <w:keepNext/>
              <w:spacing w:after="0"/>
              <w:rPr>
                <w:sz w:val="20"/>
                <w:szCs w:val="20"/>
              </w:rPr>
            </w:pPr>
            <w:r w:rsidRPr="002952FF">
              <w:rPr>
                <w:rFonts w:hint="cs"/>
                <w:sz w:val="20"/>
                <w:szCs w:val="20"/>
              </w:rPr>
              <w:t>Leaven</w:t>
            </w:r>
          </w:p>
        </w:tc>
        <w:tc>
          <w:tcPr>
            <w:tcW w:w="1620" w:type="dxa"/>
          </w:tcPr>
          <w:p w14:paraId="7E34834F" w14:textId="77777777" w:rsidR="008B243A" w:rsidRPr="002952FF" w:rsidRDefault="008B243A" w:rsidP="00D714E2">
            <w:pPr>
              <w:keepNext/>
              <w:spacing w:after="0"/>
              <w:jc w:val="center"/>
              <w:rPr>
                <w:sz w:val="20"/>
                <w:szCs w:val="20"/>
              </w:rPr>
            </w:pPr>
          </w:p>
        </w:tc>
        <w:tc>
          <w:tcPr>
            <w:tcW w:w="2160" w:type="dxa"/>
          </w:tcPr>
          <w:p w14:paraId="3F9E5999" w14:textId="77777777" w:rsidR="008B243A" w:rsidRPr="002952FF" w:rsidRDefault="008B243A" w:rsidP="00D714E2">
            <w:pPr>
              <w:keepNext/>
              <w:spacing w:after="0"/>
              <w:jc w:val="center"/>
              <w:rPr>
                <w:sz w:val="20"/>
                <w:szCs w:val="20"/>
              </w:rPr>
            </w:pPr>
            <w:r w:rsidRPr="002952FF">
              <w:rPr>
                <w:rFonts w:hint="cs"/>
                <w:sz w:val="20"/>
                <w:szCs w:val="20"/>
              </w:rPr>
              <w:t>13:31–32</w:t>
            </w:r>
          </w:p>
        </w:tc>
        <w:tc>
          <w:tcPr>
            <w:tcW w:w="1618" w:type="dxa"/>
          </w:tcPr>
          <w:p w14:paraId="38E00BA3" w14:textId="77777777" w:rsidR="008B243A" w:rsidRPr="002952FF" w:rsidRDefault="008B243A" w:rsidP="00D714E2">
            <w:pPr>
              <w:keepNext/>
              <w:spacing w:after="0"/>
              <w:jc w:val="center"/>
              <w:rPr>
                <w:sz w:val="20"/>
                <w:szCs w:val="20"/>
              </w:rPr>
            </w:pPr>
            <w:r w:rsidRPr="002952FF">
              <w:rPr>
                <w:rFonts w:hint="cs"/>
                <w:sz w:val="20"/>
                <w:szCs w:val="20"/>
              </w:rPr>
              <w:t>13:20–21</w:t>
            </w:r>
          </w:p>
        </w:tc>
      </w:tr>
      <w:tr w:rsidR="008B243A" w:rsidRPr="002952FF" w14:paraId="72C16C31" w14:textId="77777777" w:rsidTr="00435BFE">
        <w:tc>
          <w:tcPr>
            <w:tcW w:w="4320" w:type="dxa"/>
          </w:tcPr>
          <w:p w14:paraId="45BDF22A" w14:textId="77777777" w:rsidR="008B243A" w:rsidRPr="002952FF" w:rsidRDefault="008B243A" w:rsidP="00D714E2">
            <w:pPr>
              <w:keepNext/>
              <w:spacing w:after="0"/>
              <w:rPr>
                <w:sz w:val="20"/>
                <w:szCs w:val="20"/>
              </w:rPr>
            </w:pPr>
            <w:r w:rsidRPr="002952FF">
              <w:rPr>
                <w:rFonts w:hint="cs"/>
                <w:sz w:val="20"/>
                <w:szCs w:val="20"/>
              </w:rPr>
              <w:t>Lost Sheep</w:t>
            </w:r>
          </w:p>
        </w:tc>
        <w:tc>
          <w:tcPr>
            <w:tcW w:w="1620" w:type="dxa"/>
          </w:tcPr>
          <w:p w14:paraId="22FFFC4B" w14:textId="77777777" w:rsidR="008B243A" w:rsidRPr="002952FF" w:rsidRDefault="008B243A" w:rsidP="00D714E2">
            <w:pPr>
              <w:keepNext/>
              <w:spacing w:after="0"/>
              <w:jc w:val="center"/>
              <w:rPr>
                <w:sz w:val="20"/>
                <w:szCs w:val="20"/>
              </w:rPr>
            </w:pPr>
          </w:p>
        </w:tc>
        <w:tc>
          <w:tcPr>
            <w:tcW w:w="2160" w:type="dxa"/>
          </w:tcPr>
          <w:p w14:paraId="517E8437" w14:textId="77777777" w:rsidR="008B243A" w:rsidRPr="002952FF" w:rsidRDefault="008B243A" w:rsidP="00D714E2">
            <w:pPr>
              <w:keepNext/>
              <w:spacing w:after="0"/>
              <w:jc w:val="center"/>
              <w:rPr>
                <w:sz w:val="20"/>
                <w:szCs w:val="20"/>
              </w:rPr>
            </w:pPr>
            <w:r w:rsidRPr="002952FF">
              <w:rPr>
                <w:rFonts w:hint="cs"/>
                <w:sz w:val="20"/>
                <w:szCs w:val="20"/>
              </w:rPr>
              <w:t>18:12–14</w:t>
            </w:r>
          </w:p>
        </w:tc>
        <w:tc>
          <w:tcPr>
            <w:tcW w:w="1618" w:type="dxa"/>
          </w:tcPr>
          <w:p w14:paraId="7DA309F1" w14:textId="77777777" w:rsidR="008B243A" w:rsidRPr="002952FF" w:rsidRDefault="008B243A" w:rsidP="00D714E2">
            <w:pPr>
              <w:keepNext/>
              <w:spacing w:after="0"/>
              <w:jc w:val="center"/>
              <w:rPr>
                <w:sz w:val="20"/>
                <w:szCs w:val="20"/>
              </w:rPr>
            </w:pPr>
            <w:r w:rsidRPr="002952FF">
              <w:rPr>
                <w:rFonts w:hint="cs"/>
                <w:sz w:val="20"/>
                <w:szCs w:val="20"/>
              </w:rPr>
              <w:t>15:1–7</w:t>
            </w:r>
          </w:p>
        </w:tc>
      </w:tr>
      <w:tr w:rsidR="008B243A" w:rsidRPr="002952FF" w14:paraId="6D14DF8C" w14:textId="77777777" w:rsidTr="00435BFE">
        <w:tc>
          <w:tcPr>
            <w:tcW w:w="4320" w:type="dxa"/>
          </w:tcPr>
          <w:p w14:paraId="01608792" w14:textId="77777777" w:rsidR="008B243A" w:rsidRPr="002952FF" w:rsidRDefault="008B243A" w:rsidP="008B243A">
            <w:pPr>
              <w:spacing w:after="0"/>
              <w:rPr>
                <w:sz w:val="20"/>
                <w:szCs w:val="20"/>
              </w:rPr>
            </w:pPr>
            <w:r w:rsidRPr="002952FF">
              <w:rPr>
                <w:rFonts w:hint="cs"/>
                <w:sz w:val="20"/>
                <w:szCs w:val="20"/>
              </w:rPr>
              <w:t>Wedding Banquet</w:t>
            </w:r>
          </w:p>
        </w:tc>
        <w:tc>
          <w:tcPr>
            <w:tcW w:w="1620" w:type="dxa"/>
          </w:tcPr>
          <w:p w14:paraId="6F3D9193" w14:textId="77777777" w:rsidR="008B243A" w:rsidRPr="002952FF" w:rsidRDefault="008B243A" w:rsidP="008B243A">
            <w:pPr>
              <w:spacing w:after="0"/>
              <w:jc w:val="center"/>
              <w:rPr>
                <w:sz w:val="20"/>
                <w:szCs w:val="20"/>
              </w:rPr>
            </w:pPr>
          </w:p>
        </w:tc>
        <w:tc>
          <w:tcPr>
            <w:tcW w:w="2160" w:type="dxa"/>
          </w:tcPr>
          <w:p w14:paraId="2806B4AF" w14:textId="77777777" w:rsidR="008B243A" w:rsidRPr="002952FF" w:rsidRDefault="008B243A" w:rsidP="008B243A">
            <w:pPr>
              <w:spacing w:after="0"/>
              <w:jc w:val="center"/>
              <w:rPr>
                <w:sz w:val="20"/>
                <w:szCs w:val="20"/>
              </w:rPr>
            </w:pPr>
            <w:r w:rsidRPr="002952FF">
              <w:rPr>
                <w:rFonts w:hint="cs"/>
                <w:sz w:val="20"/>
                <w:szCs w:val="20"/>
              </w:rPr>
              <w:t>22:1–14</w:t>
            </w:r>
          </w:p>
        </w:tc>
        <w:tc>
          <w:tcPr>
            <w:tcW w:w="1618" w:type="dxa"/>
          </w:tcPr>
          <w:p w14:paraId="244E5B64" w14:textId="77777777" w:rsidR="008B243A" w:rsidRPr="002952FF" w:rsidRDefault="008B243A" w:rsidP="008B243A">
            <w:pPr>
              <w:spacing w:after="0"/>
              <w:jc w:val="center"/>
              <w:rPr>
                <w:sz w:val="20"/>
                <w:szCs w:val="20"/>
              </w:rPr>
            </w:pPr>
            <w:r w:rsidRPr="002952FF">
              <w:rPr>
                <w:rFonts w:hint="cs"/>
                <w:sz w:val="20"/>
                <w:szCs w:val="20"/>
              </w:rPr>
              <w:t>14:15–24</w:t>
            </w:r>
          </w:p>
        </w:tc>
      </w:tr>
      <w:tr w:rsidR="008B243A" w:rsidRPr="002952FF" w14:paraId="2D906809" w14:textId="77777777" w:rsidTr="00435BFE">
        <w:tc>
          <w:tcPr>
            <w:tcW w:w="4320" w:type="dxa"/>
          </w:tcPr>
          <w:p w14:paraId="54D0DDFE" w14:textId="77777777" w:rsidR="008B243A" w:rsidRPr="002952FF" w:rsidRDefault="008B243A" w:rsidP="008B243A">
            <w:pPr>
              <w:spacing w:after="0"/>
              <w:rPr>
                <w:sz w:val="20"/>
                <w:szCs w:val="20"/>
              </w:rPr>
            </w:pPr>
            <w:r w:rsidRPr="002952FF">
              <w:rPr>
                <w:rFonts w:hint="cs"/>
                <w:sz w:val="20"/>
                <w:szCs w:val="20"/>
              </w:rPr>
              <w:t>Thief in the Night</w:t>
            </w:r>
          </w:p>
        </w:tc>
        <w:tc>
          <w:tcPr>
            <w:tcW w:w="1620" w:type="dxa"/>
          </w:tcPr>
          <w:p w14:paraId="6BE134E9" w14:textId="77777777" w:rsidR="008B243A" w:rsidRPr="002952FF" w:rsidRDefault="008B243A" w:rsidP="008B243A">
            <w:pPr>
              <w:spacing w:after="0"/>
              <w:jc w:val="center"/>
              <w:rPr>
                <w:sz w:val="20"/>
                <w:szCs w:val="20"/>
              </w:rPr>
            </w:pPr>
          </w:p>
        </w:tc>
        <w:tc>
          <w:tcPr>
            <w:tcW w:w="2160" w:type="dxa"/>
          </w:tcPr>
          <w:p w14:paraId="39B7AE1B" w14:textId="77777777" w:rsidR="008B243A" w:rsidRPr="002952FF" w:rsidRDefault="008B243A" w:rsidP="008B243A">
            <w:pPr>
              <w:spacing w:after="0"/>
              <w:jc w:val="center"/>
              <w:rPr>
                <w:sz w:val="20"/>
                <w:szCs w:val="20"/>
              </w:rPr>
            </w:pPr>
            <w:r w:rsidRPr="002952FF">
              <w:rPr>
                <w:rFonts w:hint="cs"/>
                <w:sz w:val="20"/>
                <w:szCs w:val="20"/>
              </w:rPr>
              <w:t>24:42–44</w:t>
            </w:r>
          </w:p>
        </w:tc>
        <w:tc>
          <w:tcPr>
            <w:tcW w:w="1618" w:type="dxa"/>
          </w:tcPr>
          <w:p w14:paraId="569F0505" w14:textId="77777777" w:rsidR="008B243A" w:rsidRPr="002952FF" w:rsidRDefault="008B243A" w:rsidP="008B243A">
            <w:pPr>
              <w:spacing w:after="0"/>
              <w:jc w:val="center"/>
              <w:rPr>
                <w:sz w:val="20"/>
                <w:szCs w:val="20"/>
              </w:rPr>
            </w:pPr>
            <w:r w:rsidRPr="002952FF">
              <w:rPr>
                <w:rFonts w:hint="cs"/>
                <w:sz w:val="20"/>
                <w:szCs w:val="20"/>
              </w:rPr>
              <w:t>12:39–40</w:t>
            </w:r>
          </w:p>
        </w:tc>
      </w:tr>
      <w:tr w:rsidR="008B243A" w:rsidRPr="002952FF" w14:paraId="5A9703D0" w14:textId="77777777" w:rsidTr="00435BFE">
        <w:tc>
          <w:tcPr>
            <w:tcW w:w="4320" w:type="dxa"/>
          </w:tcPr>
          <w:p w14:paraId="17F3E53B" w14:textId="77777777" w:rsidR="008B243A" w:rsidRPr="002952FF" w:rsidRDefault="008B243A" w:rsidP="008B243A">
            <w:pPr>
              <w:spacing w:after="0"/>
              <w:rPr>
                <w:sz w:val="20"/>
                <w:szCs w:val="20"/>
              </w:rPr>
            </w:pPr>
            <w:r w:rsidRPr="002952FF">
              <w:rPr>
                <w:rFonts w:hint="cs"/>
                <w:sz w:val="20"/>
                <w:szCs w:val="20"/>
              </w:rPr>
              <w:t>Faithful and Unfaithful Steward</w:t>
            </w:r>
          </w:p>
        </w:tc>
        <w:tc>
          <w:tcPr>
            <w:tcW w:w="1620" w:type="dxa"/>
          </w:tcPr>
          <w:p w14:paraId="02ADD89C" w14:textId="77777777" w:rsidR="008B243A" w:rsidRPr="002952FF" w:rsidRDefault="008B243A" w:rsidP="008B243A">
            <w:pPr>
              <w:spacing w:after="0"/>
              <w:jc w:val="center"/>
              <w:rPr>
                <w:sz w:val="20"/>
                <w:szCs w:val="20"/>
              </w:rPr>
            </w:pPr>
            <w:r w:rsidRPr="002952FF">
              <w:rPr>
                <w:rFonts w:hint="cs"/>
                <w:sz w:val="20"/>
                <w:szCs w:val="20"/>
              </w:rPr>
              <w:t>24:45–51</w:t>
            </w:r>
          </w:p>
        </w:tc>
        <w:tc>
          <w:tcPr>
            <w:tcW w:w="2160" w:type="dxa"/>
          </w:tcPr>
          <w:p w14:paraId="625B99C8" w14:textId="77777777" w:rsidR="008B243A" w:rsidRPr="002952FF" w:rsidRDefault="008B243A" w:rsidP="008B243A">
            <w:pPr>
              <w:spacing w:after="0"/>
              <w:jc w:val="center"/>
              <w:rPr>
                <w:sz w:val="20"/>
                <w:szCs w:val="20"/>
              </w:rPr>
            </w:pPr>
            <w:r w:rsidRPr="002952FF">
              <w:rPr>
                <w:rFonts w:hint="cs"/>
                <w:sz w:val="20"/>
                <w:szCs w:val="20"/>
              </w:rPr>
              <w:t>12:42–46</w:t>
            </w:r>
          </w:p>
        </w:tc>
        <w:tc>
          <w:tcPr>
            <w:tcW w:w="1618" w:type="dxa"/>
          </w:tcPr>
          <w:p w14:paraId="6F2787F0" w14:textId="77777777" w:rsidR="008B243A" w:rsidRPr="002952FF" w:rsidRDefault="008B243A" w:rsidP="008B243A">
            <w:pPr>
              <w:spacing w:after="0"/>
              <w:jc w:val="center"/>
              <w:rPr>
                <w:sz w:val="20"/>
                <w:szCs w:val="20"/>
              </w:rPr>
            </w:pPr>
          </w:p>
        </w:tc>
      </w:tr>
      <w:tr w:rsidR="008B243A" w:rsidRPr="002952FF" w14:paraId="047992CF" w14:textId="77777777" w:rsidTr="00435BFE">
        <w:tc>
          <w:tcPr>
            <w:tcW w:w="4320" w:type="dxa"/>
          </w:tcPr>
          <w:p w14:paraId="6E7A258A" w14:textId="77777777" w:rsidR="008B243A" w:rsidRPr="002952FF" w:rsidRDefault="008B243A" w:rsidP="008B243A">
            <w:pPr>
              <w:spacing w:after="0"/>
              <w:rPr>
                <w:sz w:val="20"/>
                <w:szCs w:val="20"/>
              </w:rPr>
            </w:pPr>
            <w:r w:rsidRPr="002952FF">
              <w:rPr>
                <w:rFonts w:hint="cs"/>
                <w:sz w:val="20"/>
                <w:szCs w:val="20"/>
              </w:rPr>
              <w:t>Talents and Pounds</w:t>
            </w:r>
          </w:p>
        </w:tc>
        <w:tc>
          <w:tcPr>
            <w:tcW w:w="1620" w:type="dxa"/>
          </w:tcPr>
          <w:p w14:paraId="5EFF1D4F" w14:textId="77777777" w:rsidR="008B243A" w:rsidRPr="002952FF" w:rsidRDefault="008B243A" w:rsidP="008B243A">
            <w:pPr>
              <w:spacing w:after="0"/>
              <w:jc w:val="center"/>
              <w:rPr>
                <w:sz w:val="20"/>
                <w:szCs w:val="20"/>
              </w:rPr>
            </w:pPr>
          </w:p>
        </w:tc>
        <w:tc>
          <w:tcPr>
            <w:tcW w:w="2160" w:type="dxa"/>
          </w:tcPr>
          <w:p w14:paraId="7C145B67" w14:textId="77777777" w:rsidR="008B243A" w:rsidRPr="002952FF" w:rsidRDefault="008B243A" w:rsidP="008B243A">
            <w:pPr>
              <w:spacing w:after="0"/>
              <w:jc w:val="center"/>
              <w:rPr>
                <w:sz w:val="20"/>
                <w:szCs w:val="20"/>
              </w:rPr>
            </w:pPr>
            <w:r w:rsidRPr="002952FF">
              <w:rPr>
                <w:rFonts w:hint="cs"/>
                <w:sz w:val="20"/>
                <w:szCs w:val="20"/>
              </w:rPr>
              <w:t>25:14–30</w:t>
            </w:r>
          </w:p>
        </w:tc>
        <w:tc>
          <w:tcPr>
            <w:tcW w:w="1618" w:type="dxa"/>
          </w:tcPr>
          <w:p w14:paraId="34037A5A" w14:textId="77777777" w:rsidR="008B243A" w:rsidRPr="002952FF" w:rsidRDefault="008B243A" w:rsidP="008B243A">
            <w:pPr>
              <w:spacing w:after="0"/>
              <w:jc w:val="center"/>
              <w:rPr>
                <w:sz w:val="20"/>
                <w:szCs w:val="20"/>
              </w:rPr>
            </w:pPr>
            <w:r w:rsidRPr="002952FF">
              <w:rPr>
                <w:rFonts w:hint="cs"/>
                <w:sz w:val="20"/>
                <w:szCs w:val="20"/>
              </w:rPr>
              <w:t>19:11–27</w:t>
            </w:r>
          </w:p>
        </w:tc>
      </w:tr>
      <w:tr w:rsidR="008B243A" w:rsidRPr="002952FF" w14:paraId="2C07CCF8" w14:textId="77777777" w:rsidTr="00435BFE">
        <w:tc>
          <w:tcPr>
            <w:tcW w:w="4320" w:type="dxa"/>
          </w:tcPr>
          <w:p w14:paraId="4701C6F2" w14:textId="3D4577C8" w:rsidR="008B243A" w:rsidRPr="002952FF" w:rsidRDefault="008B243A" w:rsidP="008B243A">
            <w:pPr>
              <w:spacing w:after="0"/>
              <w:rPr>
                <w:b/>
                <w:bCs/>
                <w:sz w:val="20"/>
                <w:szCs w:val="20"/>
              </w:rPr>
            </w:pPr>
            <w:r w:rsidRPr="002952FF">
              <w:rPr>
                <w:rFonts w:hint="cs"/>
                <w:b/>
                <w:bCs/>
                <w:sz w:val="20"/>
                <w:szCs w:val="20"/>
              </w:rPr>
              <w:t xml:space="preserve">Parables </w:t>
            </w:r>
            <w:r w:rsidRPr="002952FF">
              <w:rPr>
                <w:b/>
                <w:bCs/>
                <w:sz w:val="20"/>
                <w:szCs w:val="20"/>
              </w:rPr>
              <w:t>f</w:t>
            </w:r>
            <w:r w:rsidRPr="002952FF">
              <w:rPr>
                <w:rFonts w:hint="cs"/>
                <w:b/>
                <w:bCs/>
                <w:sz w:val="20"/>
                <w:szCs w:val="20"/>
              </w:rPr>
              <w:t xml:space="preserve">ound </w:t>
            </w:r>
            <w:r w:rsidRPr="002952FF">
              <w:rPr>
                <w:b/>
                <w:bCs/>
                <w:sz w:val="20"/>
                <w:szCs w:val="20"/>
              </w:rPr>
              <w:t>o</w:t>
            </w:r>
            <w:r w:rsidRPr="002952FF">
              <w:rPr>
                <w:rFonts w:hint="cs"/>
                <w:b/>
                <w:bCs/>
                <w:sz w:val="20"/>
                <w:szCs w:val="20"/>
              </w:rPr>
              <w:t>nly in Matthew</w:t>
            </w:r>
          </w:p>
        </w:tc>
        <w:tc>
          <w:tcPr>
            <w:tcW w:w="1620" w:type="dxa"/>
          </w:tcPr>
          <w:p w14:paraId="2A3A1126" w14:textId="1B7A1061" w:rsidR="008B243A" w:rsidRPr="002952FF" w:rsidRDefault="008B243A" w:rsidP="008B243A">
            <w:pPr>
              <w:spacing w:after="0"/>
              <w:jc w:val="center"/>
              <w:rPr>
                <w:i/>
                <w:iCs/>
                <w:sz w:val="20"/>
                <w:szCs w:val="20"/>
              </w:rPr>
            </w:pPr>
          </w:p>
        </w:tc>
        <w:tc>
          <w:tcPr>
            <w:tcW w:w="2160" w:type="dxa"/>
          </w:tcPr>
          <w:p w14:paraId="10B0B37A" w14:textId="77777777" w:rsidR="008B243A" w:rsidRPr="002952FF" w:rsidRDefault="008B243A" w:rsidP="008B243A">
            <w:pPr>
              <w:spacing w:after="0"/>
              <w:jc w:val="center"/>
              <w:rPr>
                <w:i/>
                <w:iCs/>
                <w:sz w:val="20"/>
                <w:szCs w:val="20"/>
              </w:rPr>
            </w:pPr>
          </w:p>
        </w:tc>
        <w:tc>
          <w:tcPr>
            <w:tcW w:w="1618" w:type="dxa"/>
          </w:tcPr>
          <w:p w14:paraId="65E20C89" w14:textId="77777777" w:rsidR="008B243A" w:rsidRPr="002952FF" w:rsidRDefault="008B243A" w:rsidP="008B243A">
            <w:pPr>
              <w:spacing w:after="0"/>
              <w:jc w:val="center"/>
              <w:rPr>
                <w:i/>
                <w:iCs/>
                <w:sz w:val="20"/>
                <w:szCs w:val="20"/>
              </w:rPr>
            </w:pPr>
          </w:p>
        </w:tc>
      </w:tr>
      <w:tr w:rsidR="008B243A" w:rsidRPr="002952FF" w14:paraId="45B38231" w14:textId="77777777" w:rsidTr="00435BFE">
        <w:tc>
          <w:tcPr>
            <w:tcW w:w="4320" w:type="dxa"/>
          </w:tcPr>
          <w:p w14:paraId="424F20D5" w14:textId="77777777" w:rsidR="008B243A" w:rsidRPr="002952FF" w:rsidRDefault="008B243A" w:rsidP="008B243A">
            <w:pPr>
              <w:spacing w:after="0"/>
              <w:rPr>
                <w:sz w:val="20"/>
                <w:szCs w:val="20"/>
              </w:rPr>
            </w:pPr>
            <w:r w:rsidRPr="002952FF">
              <w:rPr>
                <w:rFonts w:hint="cs"/>
                <w:sz w:val="20"/>
                <w:szCs w:val="20"/>
              </w:rPr>
              <w:t>Good and Bad Trees</w:t>
            </w:r>
          </w:p>
        </w:tc>
        <w:tc>
          <w:tcPr>
            <w:tcW w:w="1620" w:type="dxa"/>
          </w:tcPr>
          <w:p w14:paraId="70AB63F1" w14:textId="77777777" w:rsidR="008B243A" w:rsidRPr="002952FF" w:rsidRDefault="008B243A" w:rsidP="008B243A">
            <w:pPr>
              <w:spacing w:after="0"/>
              <w:jc w:val="center"/>
              <w:rPr>
                <w:sz w:val="20"/>
                <w:szCs w:val="20"/>
              </w:rPr>
            </w:pPr>
          </w:p>
        </w:tc>
        <w:tc>
          <w:tcPr>
            <w:tcW w:w="2160" w:type="dxa"/>
          </w:tcPr>
          <w:p w14:paraId="7A260936" w14:textId="77777777" w:rsidR="008B243A" w:rsidRPr="002952FF" w:rsidRDefault="008B243A" w:rsidP="008B243A">
            <w:pPr>
              <w:spacing w:after="0"/>
              <w:jc w:val="center"/>
              <w:rPr>
                <w:sz w:val="20"/>
                <w:szCs w:val="20"/>
              </w:rPr>
            </w:pPr>
            <w:r w:rsidRPr="002952FF">
              <w:rPr>
                <w:rFonts w:hint="cs"/>
                <w:sz w:val="20"/>
                <w:szCs w:val="20"/>
              </w:rPr>
              <w:t>7:16–20</w:t>
            </w:r>
          </w:p>
        </w:tc>
        <w:tc>
          <w:tcPr>
            <w:tcW w:w="1618" w:type="dxa"/>
          </w:tcPr>
          <w:p w14:paraId="203C55C7" w14:textId="77777777" w:rsidR="008B243A" w:rsidRPr="002952FF" w:rsidRDefault="008B243A" w:rsidP="008B243A">
            <w:pPr>
              <w:spacing w:after="0"/>
              <w:jc w:val="center"/>
              <w:rPr>
                <w:sz w:val="20"/>
                <w:szCs w:val="20"/>
              </w:rPr>
            </w:pPr>
          </w:p>
        </w:tc>
      </w:tr>
      <w:tr w:rsidR="008B243A" w:rsidRPr="002952FF" w14:paraId="05046D26" w14:textId="77777777" w:rsidTr="00435BFE">
        <w:tc>
          <w:tcPr>
            <w:tcW w:w="4320" w:type="dxa"/>
          </w:tcPr>
          <w:p w14:paraId="129675E8" w14:textId="77777777" w:rsidR="008B243A" w:rsidRPr="002952FF" w:rsidRDefault="008B243A" w:rsidP="008B243A">
            <w:pPr>
              <w:spacing w:after="0"/>
              <w:rPr>
                <w:sz w:val="20"/>
                <w:szCs w:val="20"/>
              </w:rPr>
            </w:pPr>
            <w:r w:rsidRPr="002952FF">
              <w:rPr>
                <w:rFonts w:hint="cs"/>
                <w:sz w:val="20"/>
                <w:szCs w:val="20"/>
              </w:rPr>
              <w:t>Fishnet</w:t>
            </w:r>
          </w:p>
        </w:tc>
        <w:tc>
          <w:tcPr>
            <w:tcW w:w="1620" w:type="dxa"/>
          </w:tcPr>
          <w:p w14:paraId="31361289" w14:textId="77777777" w:rsidR="008B243A" w:rsidRPr="002952FF" w:rsidRDefault="008B243A" w:rsidP="008B243A">
            <w:pPr>
              <w:spacing w:after="0"/>
              <w:jc w:val="center"/>
              <w:rPr>
                <w:sz w:val="20"/>
                <w:szCs w:val="20"/>
              </w:rPr>
            </w:pPr>
          </w:p>
        </w:tc>
        <w:tc>
          <w:tcPr>
            <w:tcW w:w="2160" w:type="dxa"/>
          </w:tcPr>
          <w:p w14:paraId="0271CFAA" w14:textId="77777777" w:rsidR="008B243A" w:rsidRPr="002952FF" w:rsidRDefault="008B243A" w:rsidP="008B243A">
            <w:pPr>
              <w:spacing w:after="0"/>
              <w:jc w:val="center"/>
              <w:rPr>
                <w:sz w:val="20"/>
                <w:szCs w:val="20"/>
              </w:rPr>
            </w:pPr>
            <w:r w:rsidRPr="002952FF">
              <w:rPr>
                <w:rFonts w:hint="cs"/>
                <w:sz w:val="20"/>
                <w:szCs w:val="20"/>
              </w:rPr>
              <w:t>13:47–50</w:t>
            </w:r>
          </w:p>
        </w:tc>
        <w:tc>
          <w:tcPr>
            <w:tcW w:w="1618" w:type="dxa"/>
          </w:tcPr>
          <w:p w14:paraId="63386195" w14:textId="77777777" w:rsidR="008B243A" w:rsidRPr="002952FF" w:rsidRDefault="008B243A" w:rsidP="008B243A">
            <w:pPr>
              <w:spacing w:after="0"/>
              <w:jc w:val="center"/>
              <w:rPr>
                <w:sz w:val="20"/>
                <w:szCs w:val="20"/>
              </w:rPr>
            </w:pPr>
          </w:p>
        </w:tc>
      </w:tr>
      <w:tr w:rsidR="008B243A" w:rsidRPr="002952FF" w14:paraId="1408F72B" w14:textId="77777777" w:rsidTr="00435BFE">
        <w:tc>
          <w:tcPr>
            <w:tcW w:w="4320" w:type="dxa"/>
          </w:tcPr>
          <w:p w14:paraId="15DBF105" w14:textId="77777777" w:rsidR="008B243A" w:rsidRPr="002952FF" w:rsidRDefault="008B243A" w:rsidP="008B243A">
            <w:pPr>
              <w:spacing w:after="0"/>
              <w:rPr>
                <w:sz w:val="20"/>
                <w:szCs w:val="20"/>
              </w:rPr>
            </w:pPr>
            <w:r w:rsidRPr="002952FF">
              <w:rPr>
                <w:rFonts w:hint="cs"/>
                <w:sz w:val="20"/>
                <w:szCs w:val="20"/>
              </w:rPr>
              <w:t>Wheat and tares</w:t>
            </w:r>
          </w:p>
        </w:tc>
        <w:tc>
          <w:tcPr>
            <w:tcW w:w="1620" w:type="dxa"/>
          </w:tcPr>
          <w:p w14:paraId="31BA18B8" w14:textId="77777777" w:rsidR="008B243A" w:rsidRPr="002952FF" w:rsidRDefault="008B243A" w:rsidP="008B243A">
            <w:pPr>
              <w:spacing w:after="0"/>
              <w:jc w:val="center"/>
              <w:rPr>
                <w:sz w:val="20"/>
                <w:szCs w:val="20"/>
              </w:rPr>
            </w:pPr>
          </w:p>
        </w:tc>
        <w:tc>
          <w:tcPr>
            <w:tcW w:w="2160" w:type="dxa"/>
          </w:tcPr>
          <w:p w14:paraId="4B5324C2" w14:textId="77777777" w:rsidR="008B243A" w:rsidRPr="002952FF" w:rsidRDefault="008B243A" w:rsidP="008B243A">
            <w:pPr>
              <w:spacing w:after="0"/>
              <w:jc w:val="center"/>
              <w:rPr>
                <w:sz w:val="20"/>
                <w:szCs w:val="20"/>
              </w:rPr>
            </w:pPr>
            <w:r w:rsidRPr="002952FF">
              <w:rPr>
                <w:rFonts w:hint="cs"/>
                <w:sz w:val="20"/>
                <w:szCs w:val="20"/>
              </w:rPr>
              <w:t>13:24–30, 36–43</w:t>
            </w:r>
          </w:p>
        </w:tc>
        <w:tc>
          <w:tcPr>
            <w:tcW w:w="1618" w:type="dxa"/>
          </w:tcPr>
          <w:p w14:paraId="4FB5FF1E" w14:textId="77777777" w:rsidR="008B243A" w:rsidRPr="002952FF" w:rsidRDefault="008B243A" w:rsidP="008B243A">
            <w:pPr>
              <w:spacing w:after="0"/>
              <w:jc w:val="center"/>
              <w:rPr>
                <w:sz w:val="20"/>
                <w:szCs w:val="20"/>
              </w:rPr>
            </w:pPr>
          </w:p>
        </w:tc>
      </w:tr>
      <w:tr w:rsidR="008B243A" w:rsidRPr="002952FF" w14:paraId="59A6BD8E" w14:textId="77777777" w:rsidTr="00435BFE">
        <w:tc>
          <w:tcPr>
            <w:tcW w:w="4320" w:type="dxa"/>
          </w:tcPr>
          <w:p w14:paraId="36FEFB39" w14:textId="77777777" w:rsidR="008B243A" w:rsidRPr="002952FF" w:rsidRDefault="008B243A" w:rsidP="008B243A">
            <w:pPr>
              <w:spacing w:after="0"/>
              <w:rPr>
                <w:sz w:val="20"/>
                <w:szCs w:val="20"/>
              </w:rPr>
            </w:pPr>
            <w:r w:rsidRPr="002952FF">
              <w:rPr>
                <w:rFonts w:hint="cs"/>
                <w:sz w:val="20"/>
                <w:szCs w:val="20"/>
              </w:rPr>
              <w:t>Treasure</w:t>
            </w:r>
          </w:p>
        </w:tc>
        <w:tc>
          <w:tcPr>
            <w:tcW w:w="1620" w:type="dxa"/>
          </w:tcPr>
          <w:p w14:paraId="6EF881EF" w14:textId="77777777" w:rsidR="008B243A" w:rsidRPr="002952FF" w:rsidRDefault="008B243A" w:rsidP="008B243A">
            <w:pPr>
              <w:spacing w:after="0"/>
              <w:jc w:val="center"/>
              <w:rPr>
                <w:sz w:val="20"/>
                <w:szCs w:val="20"/>
              </w:rPr>
            </w:pPr>
          </w:p>
        </w:tc>
        <w:tc>
          <w:tcPr>
            <w:tcW w:w="2160" w:type="dxa"/>
          </w:tcPr>
          <w:p w14:paraId="4E9DB1EC" w14:textId="77777777" w:rsidR="008B243A" w:rsidRPr="002952FF" w:rsidRDefault="008B243A" w:rsidP="008B243A">
            <w:pPr>
              <w:spacing w:after="0"/>
              <w:jc w:val="center"/>
              <w:rPr>
                <w:sz w:val="20"/>
                <w:szCs w:val="20"/>
              </w:rPr>
            </w:pPr>
            <w:r w:rsidRPr="002952FF">
              <w:rPr>
                <w:rFonts w:hint="cs"/>
                <w:sz w:val="20"/>
                <w:szCs w:val="20"/>
              </w:rPr>
              <w:t>13:44</w:t>
            </w:r>
          </w:p>
        </w:tc>
        <w:tc>
          <w:tcPr>
            <w:tcW w:w="1618" w:type="dxa"/>
          </w:tcPr>
          <w:p w14:paraId="12BF8D91" w14:textId="77777777" w:rsidR="008B243A" w:rsidRPr="002952FF" w:rsidRDefault="008B243A" w:rsidP="008B243A">
            <w:pPr>
              <w:spacing w:after="0"/>
              <w:jc w:val="center"/>
              <w:rPr>
                <w:sz w:val="20"/>
                <w:szCs w:val="20"/>
              </w:rPr>
            </w:pPr>
          </w:p>
        </w:tc>
      </w:tr>
      <w:tr w:rsidR="008B243A" w:rsidRPr="002952FF" w14:paraId="52577D23" w14:textId="77777777" w:rsidTr="00435BFE">
        <w:tc>
          <w:tcPr>
            <w:tcW w:w="4320" w:type="dxa"/>
          </w:tcPr>
          <w:p w14:paraId="6CC2CE2B" w14:textId="77777777" w:rsidR="008B243A" w:rsidRPr="002952FF" w:rsidRDefault="008B243A" w:rsidP="008B243A">
            <w:pPr>
              <w:spacing w:after="0"/>
              <w:rPr>
                <w:sz w:val="20"/>
                <w:szCs w:val="20"/>
              </w:rPr>
            </w:pPr>
            <w:r w:rsidRPr="002952FF">
              <w:rPr>
                <w:rFonts w:hint="cs"/>
                <w:sz w:val="20"/>
                <w:szCs w:val="20"/>
              </w:rPr>
              <w:t>Pearl</w:t>
            </w:r>
          </w:p>
        </w:tc>
        <w:tc>
          <w:tcPr>
            <w:tcW w:w="1620" w:type="dxa"/>
          </w:tcPr>
          <w:p w14:paraId="086C42CF" w14:textId="77777777" w:rsidR="008B243A" w:rsidRPr="002952FF" w:rsidRDefault="008B243A" w:rsidP="008B243A">
            <w:pPr>
              <w:spacing w:after="0"/>
              <w:jc w:val="center"/>
              <w:rPr>
                <w:sz w:val="20"/>
                <w:szCs w:val="20"/>
              </w:rPr>
            </w:pPr>
          </w:p>
        </w:tc>
        <w:tc>
          <w:tcPr>
            <w:tcW w:w="2160" w:type="dxa"/>
          </w:tcPr>
          <w:p w14:paraId="3C4BA3FD" w14:textId="77777777" w:rsidR="008B243A" w:rsidRPr="002952FF" w:rsidRDefault="008B243A" w:rsidP="008B243A">
            <w:pPr>
              <w:spacing w:after="0"/>
              <w:jc w:val="center"/>
              <w:rPr>
                <w:sz w:val="20"/>
                <w:szCs w:val="20"/>
              </w:rPr>
            </w:pPr>
            <w:r w:rsidRPr="002952FF">
              <w:rPr>
                <w:rFonts w:hint="cs"/>
                <w:sz w:val="20"/>
                <w:szCs w:val="20"/>
              </w:rPr>
              <w:t>13:45–46</w:t>
            </w:r>
          </w:p>
        </w:tc>
        <w:tc>
          <w:tcPr>
            <w:tcW w:w="1618" w:type="dxa"/>
          </w:tcPr>
          <w:p w14:paraId="3CDF01DE" w14:textId="77777777" w:rsidR="008B243A" w:rsidRPr="002952FF" w:rsidRDefault="008B243A" w:rsidP="008B243A">
            <w:pPr>
              <w:spacing w:after="0"/>
              <w:jc w:val="center"/>
              <w:rPr>
                <w:sz w:val="20"/>
                <w:szCs w:val="20"/>
              </w:rPr>
            </w:pPr>
          </w:p>
        </w:tc>
      </w:tr>
      <w:tr w:rsidR="008B243A" w:rsidRPr="002952FF" w14:paraId="3D820FDB" w14:textId="77777777" w:rsidTr="00435BFE">
        <w:tc>
          <w:tcPr>
            <w:tcW w:w="4320" w:type="dxa"/>
          </w:tcPr>
          <w:p w14:paraId="0168793E" w14:textId="77777777" w:rsidR="008B243A" w:rsidRPr="002952FF" w:rsidRDefault="008B243A" w:rsidP="008B243A">
            <w:pPr>
              <w:spacing w:after="0"/>
              <w:rPr>
                <w:sz w:val="20"/>
                <w:szCs w:val="20"/>
              </w:rPr>
            </w:pPr>
            <w:r w:rsidRPr="002952FF">
              <w:rPr>
                <w:rFonts w:hint="cs"/>
                <w:sz w:val="20"/>
                <w:szCs w:val="20"/>
              </w:rPr>
              <w:lastRenderedPageBreak/>
              <w:t>Unmerciful Servant</w:t>
            </w:r>
          </w:p>
        </w:tc>
        <w:tc>
          <w:tcPr>
            <w:tcW w:w="1620" w:type="dxa"/>
          </w:tcPr>
          <w:p w14:paraId="1FFFE49D" w14:textId="77777777" w:rsidR="008B243A" w:rsidRPr="002952FF" w:rsidRDefault="008B243A" w:rsidP="008B243A">
            <w:pPr>
              <w:spacing w:after="0"/>
              <w:jc w:val="center"/>
              <w:rPr>
                <w:sz w:val="20"/>
                <w:szCs w:val="20"/>
              </w:rPr>
            </w:pPr>
          </w:p>
        </w:tc>
        <w:tc>
          <w:tcPr>
            <w:tcW w:w="2160" w:type="dxa"/>
          </w:tcPr>
          <w:p w14:paraId="36F23181" w14:textId="77777777" w:rsidR="008B243A" w:rsidRPr="002952FF" w:rsidRDefault="008B243A" w:rsidP="008B243A">
            <w:pPr>
              <w:spacing w:after="0"/>
              <w:jc w:val="center"/>
              <w:rPr>
                <w:sz w:val="20"/>
                <w:szCs w:val="20"/>
              </w:rPr>
            </w:pPr>
            <w:r w:rsidRPr="002952FF">
              <w:rPr>
                <w:rFonts w:hint="cs"/>
                <w:sz w:val="20"/>
                <w:szCs w:val="20"/>
              </w:rPr>
              <w:t>18:23–35</w:t>
            </w:r>
          </w:p>
        </w:tc>
        <w:tc>
          <w:tcPr>
            <w:tcW w:w="1618" w:type="dxa"/>
          </w:tcPr>
          <w:p w14:paraId="0461F85F" w14:textId="77777777" w:rsidR="008B243A" w:rsidRPr="002952FF" w:rsidRDefault="008B243A" w:rsidP="008B243A">
            <w:pPr>
              <w:spacing w:after="0"/>
              <w:jc w:val="center"/>
              <w:rPr>
                <w:sz w:val="20"/>
                <w:szCs w:val="20"/>
              </w:rPr>
            </w:pPr>
          </w:p>
        </w:tc>
      </w:tr>
      <w:tr w:rsidR="008B243A" w:rsidRPr="002952FF" w14:paraId="29829768" w14:textId="77777777" w:rsidTr="00435BFE">
        <w:tc>
          <w:tcPr>
            <w:tcW w:w="4320" w:type="dxa"/>
          </w:tcPr>
          <w:p w14:paraId="41A71901" w14:textId="77777777" w:rsidR="008B243A" w:rsidRPr="002952FF" w:rsidRDefault="008B243A" w:rsidP="008B243A">
            <w:pPr>
              <w:spacing w:after="0"/>
              <w:rPr>
                <w:sz w:val="20"/>
                <w:szCs w:val="20"/>
              </w:rPr>
            </w:pPr>
            <w:r w:rsidRPr="002952FF">
              <w:rPr>
                <w:rFonts w:hint="cs"/>
                <w:sz w:val="20"/>
                <w:szCs w:val="20"/>
              </w:rPr>
              <w:t>Laborers in the Vineyard</w:t>
            </w:r>
          </w:p>
        </w:tc>
        <w:tc>
          <w:tcPr>
            <w:tcW w:w="1620" w:type="dxa"/>
          </w:tcPr>
          <w:p w14:paraId="42770A0A" w14:textId="77777777" w:rsidR="008B243A" w:rsidRPr="002952FF" w:rsidRDefault="008B243A" w:rsidP="008B243A">
            <w:pPr>
              <w:spacing w:after="0"/>
              <w:jc w:val="center"/>
              <w:rPr>
                <w:sz w:val="20"/>
                <w:szCs w:val="20"/>
              </w:rPr>
            </w:pPr>
          </w:p>
        </w:tc>
        <w:tc>
          <w:tcPr>
            <w:tcW w:w="2160" w:type="dxa"/>
          </w:tcPr>
          <w:p w14:paraId="6BC8F0D4" w14:textId="77777777" w:rsidR="008B243A" w:rsidRPr="002952FF" w:rsidRDefault="008B243A" w:rsidP="008B243A">
            <w:pPr>
              <w:spacing w:after="0"/>
              <w:jc w:val="center"/>
              <w:rPr>
                <w:sz w:val="20"/>
                <w:szCs w:val="20"/>
              </w:rPr>
            </w:pPr>
            <w:r w:rsidRPr="002952FF">
              <w:rPr>
                <w:rFonts w:hint="cs"/>
                <w:sz w:val="20"/>
                <w:szCs w:val="20"/>
              </w:rPr>
              <w:t>20:1–16</w:t>
            </w:r>
          </w:p>
        </w:tc>
        <w:tc>
          <w:tcPr>
            <w:tcW w:w="1618" w:type="dxa"/>
          </w:tcPr>
          <w:p w14:paraId="16CBF4FF" w14:textId="77777777" w:rsidR="008B243A" w:rsidRPr="002952FF" w:rsidRDefault="008B243A" w:rsidP="008B243A">
            <w:pPr>
              <w:spacing w:after="0"/>
              <w:jc w:val="center"/>
              <w:rPr>
                <w:sz w:val="20"/>
                <w:szCs w:val="20"/>
              </w:rPr>
            </w:pPr>
          </w:p>
        </w:tc>
      </w:tr>
      <w:tr w:rsidR="008B243A" w:rsidRPr="002952FF" w14:paraId="31D53A41" w14:textId="77777777" w:rsidTr="00435BFE">
        <w:tc>
          <w:tcPr>
            <w:tcW w:w="4320" w:type="dxa"/>
          </w:tcPr>
          <w:p w14:paraId="11F7302C" w14:textId="77777777" w:rsidR="008B243A" w:rsidRPr="002952FF" w:rsidRDefault="008B243A" w:rsidP="008B243A">
            <w:pPr>
              <w:spacing w:after="0"/>
              <w:rPr>
                <w:sz w:val="20"/>
                <w:szCs w:val="20"/>
              </w:rPr>
            </w:pPr>
            <w:r w:rsidRPr="002952FF">
              <w:rPr>
                <w:rFonts w:hint="cs"/>
                <w:sz w:val="20"/>
                <w:szCs w:val="20"/>
              </w:rPr>
              <w:t>Two Sons</w:t>
            </w:r>
          </w:p>
        </w:tc>
        <w:tc>
          <w:tcPr>
            <w:tcW w:w="1620" w:type="dxa"/>
          </w:tcPr>
          <w:p w14:paraId="52FFD516" w14:textId="77777777" w:rsidR="008B243A" w:rsidRPr="002952FF" w:rsidRDefault="008B243A" w:rsidP="008B243A">
            <w:pPr>
              <w:spacing w:after="0"/>
              <w:jc w:val="center"/>
              <w:rPr>
                <w:sz w:val="20"/>
                <w:szCs w:val="20"/>
              </w:rPr>
            </w:pPr>
          </w:p>
        </w:tc>
        <w:tc>
          <w:tcPr>
            <w:tcW w:w="2160" w:type="dxa"/>
          </w:tcPr>
          <w:p w14:paraId="3B9E834F" w14:textId="77777777" w:rsidR="008B243A" w:rsidRPr="002952FF" w:rsidRDefault="008B243A" w:rsidP="008B243A">
            <w:pPr>
              <w:spacing w:after="0"/>
              <w:jc w:val="center"/>
              <w:rPr>
                <w:sz w:val="20"/>
                <w:szCs w:val="20"/>
              </w:rPr>
            </w:pPr>
            <w:r w:rsidRPr="002952FF">
              <w:rPr>
                <w:rFonts w:hint="cs"/>
                <w:sz w:val="20"/>
                <w:szCs w:val="20"/>
              </w:rPr>
              <w:t>21:28–32</w:t>
            </w:r>
          </w:p>
        </w:tc>
        <w:tc>
          <w:tcPr>
            <w:tcW w:w="1618" w:type="dxa"/>
          </w:tcPr>
          <w:p w14:paraId="4B205121" w14:textId="77777777" w:rsidR="008B243A" w:rsidRPr="002952FF" w:rsidRDefault="008B243A" w:rsidP="008B243A">
            <w:pPr>
              <w:spacing w:after="0"/>
              <w:jc w:val="center"/>
              <w:rPr>
                <w:sz w:val="20"/>
                <w:szCs w:val="20"/>
              </w:rPr>
            </w:pPr>
          </w:p>
        </w:tc>
      </w:tr>
      <w:tr w:rsidR="008B243A" w:rsidRPr="002952FF" w14:paraId="692C387E" w14:textId="77777777" w:rsidTr="00435BFE">
        <w:tc>
          <w:tcPr>
            <w:tcW w:w="4320" w:type="dxa"/>
          </w:tcPr>
          <w:p w14:paraId="5C288C3B" w14:textId="77777777" w:rsidR="008B243A" w:rsidRPr="002952FF" w:rsidRDefault="008B243A" w:rsidP="008B243A">
            <w:pPr>
              <w:spacing w:after="0"/>
              <w:rPr>
                <w:sz w:val="20"/>
                <w:szCs w:val="20"/>
              </w:rPr>
            </w:pPr>
            <w:r w:rsidRPr="002952FF">
              <w:rPr>
                <w:rFonts w:hint="cs"/>
                <w:sz w:val="20"/>
                <w:szCs w:val="20"/>
              </w:rPr>
              <w:t>Wise and Foolish Maidens</w:t>
            </w:r>
          </w:p>
        </w:tc>
        <w:tc>
          <w:tcPr>
            <w:tcW w:w="1620" w:type="dxa"/>
          </w:tcPr>
          <w:p w14:paraId="1A988B41" w14:textId="77777777" w:rsidR="008B243A" w:rsidRPr="002952FF" w:rsidRDefault="008B243A" w:rsidP="008B243A">
            <w:pPr>
              <w:spacing w:after="0"/>
              <w:jc w:val="center"/>
              <w:rPr>
                <w:sz w:val="20"/>
                <w:szCs w:val="20"/>
              </w:rPr>
            </w:pPr>
          </w:p>
        </w:tc>
        <w:tc>
          <w:tcPr>
            <w:tcW w:w="2160" w:type="dxa"/>
          </w:tcPr>
          <w:p w14:paraId="6922EB97" w14:textId="77777777" w:rsidR="008B243A" w:rsidRPr="002952FF" w:rsidRDefault="008B243A" w:rsidP="008B243A">
            <w:pPr>
              <w:spacing w:after="0"/>
              <w:jc w:val="center"/>
              <w:rPr>
                <w:sz w:val="20"/>
                <w:szCs w:val="20"/>
              </w:rPr>
            </w:pPr>
            <w:r w:rsidRPr="002952FF">
              <w:rPr>
                <w:rFonts w:hint="cs"/>
                <w:sz w:val="20"/>
                <w:szCs w:val="20"/>
              </w:rPr>
              <w:t>25:1–13</w:t>
            </w:r>
          </w:p>
        </w:tc>
        <w:tc>
          <w:tcPr>
            <w:tcW w:w="1618" w:type="dxa"/>
          </w:tcPr>
          <w:p w14:paraId="7BB4FBC9" w14:textId="77777777" w:rsidR="008B243A" w:rsidRPr="002952FF" w:rsidRDefault="008B243A" w:rsidP="008B243A">
            <w:pPr>
              <w:spacing w:after="0"/>
              <w:jc w:val="center"/>
              <w:rPr>
                <w:sz w:val="20"/>
                <w:szCs w:val="20"/>
              </w:rPr>
            </w:pPr>
          </w:p>
        </w:tc>
      </w:tr>
      <w:tr w:rsidR="008B243A" w:rsidRPr="002952FF" w14:paraId="6B594846" w14:textId="77777777" w:rsidTr="00435BFE">
        <w:tc>
          <w:tcPr>
            <w:tcW w:w="4320" w:type="dxa"/>
          </w:tcPr>
          <w:p w14:paraId="608017F5" w14:textId="77777777" w:rsidR="008B243A" w:rsidRPr="002952FF" w:rsidRDefault="008B243A" w:rsidP="008B243A">
            <w:pPr>
              <w:spacing w:after="0"/>
              <w:rPr>
                <w:sz w:val="20"/>
                <w:szCs w:val="20"/>
              </w:rPr>
            </w:pPr>
            <w:r w:rsidRPr="002952FF">
              <w:rPr>
                <w:rFonts w:hint="cs"/>
                <w:sz w:val="20"/>
                <w:szCs w:val="20"/>
              </w:rPr>
              <w:t>Sheep and Goats</w:t>
            </w:r>
          </w:p>
        </w:tc>
        <w:tc>
          <w:tcPr>
            <w:tcW w:w="1620" w:type="dxa"/>
          </w:tcPr>
          <w:p w14:paraId="2D23F835" w14:textId="77777777" w:rsidR="008B243A" w:rsidRPr="002952FF" w:rsidRDefault="008B243A" w:rsidP="008B243A">
            <w:pPr>
              <w:spacing w:after="0"/>
              <w:jc w:val="center"/>
              <w:rPr>
                <w:sz w:val="20"/>
                <w:szCs w:val="20"/>
              </w:rPr>
            </w:pPr>
          </w:p>
        </w:tc>
        <w:tc>
          <w:tcPr>
            <w:tcW w:w="2160" w:type="dxa"/>
          </w:tcPr>
          <w:p w14:paraId="57F5D9CD" w14:textId="77777777" w:rsidR="008B243A" w:rsidRPr="002952FF" w:rsidRDefault="008B243A" w:rsidP="008B243A">
            <w:pPr>
              <w:spacing w:after="0"/>
              <w:jc w:val="center"/>
              <w:rPr>
                <w:sz w:val="20"/>
                <w:szCs w:val="20"/>
              </w:rPr>
            </w:pPr>
            <w:r w:rsidRPr="002952FF">
              <w:rPr>
                <w:rFonts w:hint="cs"/>
                <w:sz w:val="20"/>
                <w:szCs w:val="20"/>
              </w:rPr>
              <w:t>25:31–46</w:t>
            </w:r>
          </w:p>
        </w:tc>
        <w:tc>
          <w:tcPr>
            <w:tcW w:w="1618" w:type="dxa"/>
          </w:tcPr>
          <w:p w14:paraId="0DB1716E" w14:textId="77777777" w:rsidR="008B243A" w:rsidRPr="002952FF" w:rsidRDefault="008B243A" w:rsidP="008B243A">
            <w:pPr>
              <w:spacing w:after="0"/>
              <w:jc w:val="center"/>
              <w:rPr>
                <w:sz w:val="20"/>
                <w:szCs w:val="20"/>
              </w:rPr>
            </w:pPr>
          </w:p>
        </w:tc>
      </w:tr>
      <w:tr w:rsidR="008B243A" w:rsidRPr="002952FF" w14:paraId="7A9873E8" w14:textId="77777777" w:rsidTr="00435BFE">
        <w:tc>
          <w:tcPr>
            <w:tcW w:w="4320" w:type="dxa"/>
          </w:tcPr>
          <w:p w14:paraId="5B3691ED" w14:textId="449CF8FE" w:rsidR="008B243A" w:rsidRPr="002952FF" w:rsidRDefault="008B243A" w:rsidP="008B243A">
            <w:pPr>
              <w:spacing w:after="0"/>
              <w:rPr>
                <w:b/>
                <w:bCs/>
                <w:sz w:val="20"/>
                <w:szCs w:val="20"/>
              </w:rPr>
            </w:pPr>
            <w:r w:rsidRPr="002952FF">
              <w:rPr>
                <w:rFonts w:hint="cs"/>
                <w:b/>
                <w:bCs/>
                <w:sz w:val="20"/>
                <w:szCs w:val="20"/>
              </w:rPr>
              <w:t xml:space="preserve">Parables </w:t>
            </w:r>
            <w:r w:rsidRPr="002952FF">
              <w:rPr>
                <w:b/>
                <w:bCs/>
                <w:sz w:val="20"/>
                <w:szCs w:val="20"/>
              </w:rPr>
              <w:t>f</w:t>
            </w:r>
            <w:r w:rsidRPr="002952FF">
              <w:rPr>
                <w:rFonts w:hint="cs"/>
                <w:b/>
                <w:bCs/>
                <w:sz w:val="20"/>
                <w:szCs w:val="20"/>
              </w:rPr>
              <w:t xml:space="preserve">ound </w:t>
            </w:r>
            <w:r w:rsidRPr="002952FF">
              <w:rPr>
                <w:b/>
                <w:bCs/>
                <w:sz w:val="20"/>
                <w:szCs w:val="20"/>
              </w:rPr>
              <w:t>o</w:t>
            </w:r>
            <w:r w:rsidRPr="002952FF">
              <w:rPr>
                <w:rFonts w:hint="cs"/>
                <w:b/>
                <w:bCs/>
                <w:sz w:val="20"/>
                <w:szCs w:val="20"/>
              </w:rPr>
              <w:t>nly in Luke</w:t>
            </w:r>
          </w:p>
        </w:tc>
        <w:tc>
          <w:tcPr>
            <w:tcW w:w="1620" w:type="dxa"/>
          </w:tcPr>
          <w:p w14:paraId="57890B89" w14:textId="34D306DF" w:rsidR="008B243A" w:rsidRPr="002952FF" w:rsidRDefault="008B243A" w:rsidP="008B243A">
            <w:pPr>
              <w:spacing w:after="0"/>
              <w:jc w:val="center"/>
              <w:rPr>
                <w:b/>
                <w:bCs/>
                <w:sz w:val="20"/>
                <w:szCs w:val="20"/>
              </w:rPr>
            </w:pPr>
          </w:p>
        </w:tc>
        <w:tc>
          <w:tcPr>
            <w:tcW w:w="2160" w:type="dxa"/>
          </w:tcPr>
          <w:p w14:paraId="3F8C69D3" w14:textId="77777777" w:rsidR="008B243A" w:rsidRPr="002952FF" w:rsidRDefault="008B243A" w:rsidP="008B243A">
            <w:pPr>
              <w:spacing w:after="0"/>
              <w:jc w:val="center"/>
              <w:rPr>
                <w:b/>
                <w:bCs/>
                <w:sz w:val="20"/>
                <w:szCs w:val="20"/>
              </w:rPr>
            </w:pPr>
          </w:p>
        </w:tc>
        <w:tc>
          <w:tcPr>
            <w:tcW w:w="1618" w:type="dxa"/>
          </w:tcPr>
          <w:p w14:paraId="08C4A271" w14:textId="77777777" w:rsidR="008B243A" w:rsidRPr="002952FF" w:rsidRDefault="008B243A" w:rsidP="008B243A">
            <w:pPr>
              <w:spacing w:after="0"/>
              <w:jc w:val="center"/>
              <w:rPr>
                <w:b/>
                <w:bCs/>
                <w:sz w:val="20"/>
                <w:szCs w:val="20"/>
              </w:rPr>
            </w:pPr>
          </w:p>
        </w:tc>
      </w:tr>
      <w:tr w:rsidR="008B243A" w:rsidRPr="002952FF" w14:paraId="4018A3F3" w14:textId="77777777" w:rsidTr="00435BFE">
        <w:tc>
          <w:tcPr>
            <w:tcW w:w="4320" w:type="dxa"/>
          </w:tcPr>
          <w:p w14:paraId="45A38796" w14:textId="77777777" w:rsidR="008B243A" w:rsidRPr="002952FF" w:rsidRDefault="008B243A" w:rsidP="008B243A">
            <w:pPr>
              <w:spacing w:after="0"/>
              <w:rPr>
                <w:sz w:val="20"/>
                <w:szCs w:val="20"/>
              </w:rPr>
            </w:pPr>
            <w:r w:rsidRPr="002952FF">
              <w:rPr>
                <w:rFonts w:hint="cs"/>
                <w:sz w:val="20"/>
                <w:szCs w:val="20"/>
              </w:rPr>
              <w:t>Two Debtors</w:t>
            </w:r>
          </w:p>
        </w:tc>
        <w:tc>
          <w:tcPr>
            <w:tcW w:w="1620" w:type="dxa"/>
          </w:tcPr>
          <w:p w14:paraId="2D956C85" w14:textId="77777777" w:rsidR="008B243A" w:rsidRPr="002952FF" w:rsidRDefault="008B243A" w:rsidP="008B243A">
            <w:pPr>
              <w:spacing w:after="0"/>
              <w:jc w:val="center"/>
              <w:rPr>
                <w:sz w:val="20"/>
                <w:szCs w:val="20"/>
              </w:rPr>
            </w:pPr>
          </w:p>
        </w:tc>
        <w:tc>
          <w:tcPr>
            <w:tcW w:w="2160" w:type="dxa"/>
          </w:tcPr>
          <w:p w14:paraId="5870FACA" w14:textId="77777777" w:rsidR="008B243A" w:rsidRPr="002952FF" w:rsidRDefault="008B243A" w:rsidP="008B243A">
            <w:pPr>
              <w:spacing w:after="0"/>
              <w:jc w:val="center"/>
              <w:rPr>
                <w:sz w:val="20"/>
                <w:szCs w:val="20"/>
              </w:rPr>
            </w:pPr>
          </w:p>
        </w:tc>
        <w:tc>
          <w:tcPr>
            <w:tcW w:w="1618" w:type="dxa"/>
          </w:tcPr>
          <w:p w14:paraId="0151F45F" w14:textId="77777777" w:rsidR="008B243A" w:rsidRPr="002952FF" w:rsidRDefault="008B243A" w:rsidP="008B243A">
            <w:pPr>
              <w:spacing w:after="0"/>
              <w:jc w:val="center"/>
              <w:rPr>
                <w:sz w:val="20"/>
                <w:szCs w:val="20"/>
              </w:rPr>
            </w:pPr>
            <w:r w:rsidRPr="002952FF">
              <w:rPr>
                <w:rFonts w:hint="cs"/>
                <w:sz w:val="20"/>
                <w:szCs w:val="20"/>
              </w:rPr>
              <w:t>7:41–50</w:t>
            </w:r>
          </w:p>
        </w:tc>
      </w:tr>
      <w:tr w:rsidR="008B243A" w:rsidRPr="002952FF" w14:paraId="49725C52" w14:textId="77777777" w:rsidTr="00435BFE">
        <w:tc>
          <w:tcPr>
            <w:tcW w:w="4320" w:type="dxa"/>
          </w:tcPr>
          <w:p w14:paraId="0C56670A" w14:textId="77777777" w:rsidR="008B243A" w:rsidRPr="002952FF" w:rsidRDefault="008B243A" w:rsidP="008B243A">
            <w:pPr>
              <w:spacing w:after="0"/>
              <w:rPr>
                <w:sz w:val="20"/>
                <w:szCs w:val="20"/>
              </w:rPr>
            </w:pPr>
            <w:r w:rsidRPr="002952FF">
              <w:rPr>
                <w:rFonts w:hint="cs"/>
                <w:sz w:val="20"/>
                <w:szCs w:val="20"/>
              </w:rPr>
              <w:t>Good Samaritan</w:t>
            </w:r>
          </w:p>
        </w:tc>
        <w:tc>
          <w:tcPr>
            <w:tcW w:w="1620" w:type="dxa"/>
          </w:tcPr>
          <w:p w14:paraId="69BBADB1" w14:textId="77777777" w:rsidR="008B243A" w:rsidRPr="002952FF" w:rsidRDefault="008B243A" w:rsidP="008B243A">
            <w:pPr>
              <w:spacing w:after="0"/>
              <w:jc w:val="center"/>
              <w:rPr>
                <w:sz w:val="20"/>
                <w:szCs w:val="20"/>
              </w:rPr>
            </w:pPr>
          </w:p>
        </w:tc>
        <w:tc>
          <w:tcPr>
            <w:tcW w:w="2160" w:type="dxa"/>
          </w:tcPr>
          <w:p w14:paraId="60034EF1" w14:textId="77777777" w:rsidR="008B243A" w:rsidRPr="002952FF" w:rsidRDefault="008B243A" w:rsidP="008B243A">
            <w:pPr>
              <w:spacing w:after="0"/>
              <w:jc w:val="center"/>
              <w:rPr>
                <w:sz w:val="20"/>
                <w:szCs w:val="20"/>
              </w:rPr>
            </w:pPr>
          </w:p>
        </w:tc>
        <w:tc>
          <w:tcPr>
            <w:tcW w:w="1618" w:type="dxa"/>
          </w:tcPr>
          <w:p w14:paraId="79F8661D" w14:textId="77777777" w:rsidR="008B243A" w:rsidRPr="002952FF" w:rsidRDefault="008B243A" w:rsidP="008B243A">
            <w:pPr>
              <w:spacing w:after="0"/>
              <w:jc w:val="center"/>
              <w:rPr>
                <w:sz w:val="20"/>
                <w:szCs w:val="20"/>
              </w:rPr>
            </w:pPr>
            <w:r w:rsidRPr="002952FF">
              <w:rPr>
                <w:rFonts w:hint="cs"/>
                <w:sz w:val="20"/>
                <w:szCs w:val="20"/>
              </w:rPr>
              <w:t>10:25–37</w:t>
            </w:r>
          </w:p>
        </w:tc>
      </w:tr>
      <w:tr w:rsidR="008B243A" w:rsidRPr="002952FF" w14:paraId="61AA69DA" w14:textId="77777777" w:rsidTr="00435BFE">
        <w:tc>
          <w:tcPr>
            <w:tcW w:w="4320" w:type="dxa"/>
          </w:tcPr>
          <w:p w14:paraId="434CA44F" w14:textId="77777777" w:rsidR="008B243A" w:rsidRPr="002952FF" w:rsidRDefault="008B243A" w:rsidP="008B243A">
            <w:pPr>
              <w:spacing w:after="0"/>
              <w:rPr>
                <w:sz w:val="20"/>
                <w:szCs w:val="20"/>
              </w:rPr>
            </w:pPr>
            <w:r w:rsidRPr="002952FF">
              <w:rPr>
                <w:rFonts w:hint="cs"/>
                <w:sz w:val="20"/>
                <w:szCs w:val="20"/>
              </w:rPr>
              <w:t>Friend at Midnight</w:t>
            </w:r>
          </w:p>
        </w:tc>
        <w:tc>
          <w:tcPr>
            <w:tcW w:w="1620" w:type="dxa"/>
          </w:tcPr>
          <w:p w14:paraId="6E484177" w14:textId="77777777" w:rsidR="008B243A" w:rsidRPr="002952FF" w:rsidRDefault="008B243A" w:rsidP="008B243A">
            <w:pPr>
              <w:spacing w:after="0"/>
              <w:jc w:val="center"/>
              <w:rPr>
                <w:sz w:val="20"/>
                <w:szCs w:val="20"/>
              </w:rPr>
            </w:pPr>
          </w:p>
        </w:tc>
        <w:tc>
          <w:tcPr>
            <w:tcW w:w="2160" w:type="dxa"/>
          </w:tcPr>
          <w:p w14:paraId="6504591B" w14:textId="77777777" w:rsidR="008B243A" w:rsidRPr="002952FF" w:rsidRDefault="008B243A" w:rsidP="008B243A">
            <w:pPr>
              <w:spacing w:after="0"/>
              <w:jc w:val="center"/>
              <w:rPr>
                <w:sz w:val="20"/>
                <w:szCs w:val="20"/>
              </w:rPr>
            </w:pPr>
          </w:p>
        </w:tc>
        <w:tc>
          <w:tcPr>
            <w:tcW w:w="1618" w:type="dxa"/>
          </w:tcPr>
          <w:p w14:paraId="72DB49C8" w14:textId="77777777" w:rsidR="008B243A" w:rsidRPr="002952FF" w:rsidRDefault="008B243A" w:rsidP="008B243A">
            <w:pPr>
              <w:spacing w:after="0"/>
              <w:jc w:val="center"/>
              <w:rPr>
                <w:sz w:val="20"/>
                <w:szCs w:val="20"/>
              </w:rPr>
            </w:pPr>
            <w:r w:rsidRPr="002952FF">
              <w:rPr>
                <w:rFonts w:hint="cs"/>
                <w:sz w:val="20"/>
                <w:szCs w:val="20"/>
              </w:rPr>
              <w:t>11:5–8</w:t>
            </w:r>
          </w:p>
        </w:tc>
      </w:tr>
      <w:tr w:rsidR="008B243A" w:rsidRPr="002952FF" w14:paraId="618041A8" w14:textId="77777777" w:rsidTr="00435BFE">
        <w:tc>
          <w:tcPr>
            <w:tcW w:w="4320" w:type="dxa"/>
          </w:tcPr>
          <w:p w14:paraId="61ABB51F" w14:textId="77777777" w:rsidR="008B243A" w:rsidRPr="002952FF" w:rsidRDefault="008B243A" w:rsidP="008B243A">
            <w:pPr>
              <w:spacing w:after="0"/>
              <w:rPr>
                <w:sz w:val="20"/>
                <w:szCs w:val="20"/>
              </w:rPr>
            </w:pPr>
            <w:r w:rsidRPr="002952FF">
              <w:rPr>
                <w:rFonts w:hint="cs"/>
                <w:sz w:val="20"/>
                <w:szCs w:val="20"/>
              </w:rPr>
              <w:t>Rich Fool</w:t>
            </w:r>
          </w:p>
        </w:tc>
        <w:tc>
          <w:tcPr>
            <w:tcW w:w="1620" w:type="dxa"/>
          </w:tcPr>
          <w:p w14:paraId="135059CE" w14:textId="77777777" w:rsidR="008B243A" w:rsidRPr="002952FF" w:rsidRDefault="008B243A" w:rsidP="008B243A">
            <w:pPr>
              <w:spacing w:after="0"/>
              <w:jc w:val="center"/>
              <w:rPr>
                <w:sz w:val="20"/>
                <w:szCs w:val="20"/>
              </w:rPr>
            </w:pPr>
          </w:p>
        </w:tc>
        <w:tc>
          <w:tcPr>
            <w:tcW w:w="2160" w:type="dxa"/>
          </w:tcPr>
          <w:p w14:paraId="0C91EAC3" w14:textId="77777777" w:rsidR="008B243A" w:rsidRPr="002952FF" w:rsidRDefault="008B243A" w:rsidP="008B243A">
            <w:pPr>
              <w:spacing w:after="0"/>
              <w:jc w:val="center"/>
              <w:rPr>
                <w:sz w:val="20"/>
                <w:szCs w:val="20"/>
              </w:rPr>
            </w:pPr>
          </w:p>
        </w:tc>
        <w:tc>
          <w:tcPr>
            <w:tcW w:w="1618" w:type="dxa"/>
          </w:tcPr>
          <w:p w14:paraId="54E7F3C9" w14:textId="77777777" w:rsidR="008B243A" w:rsidRPr="002952FF" w:rsidRDefault="008B243A" w:rsidP="008B243A">
            <w:pPr>
              <w:spacing w:after="0"/>
              <w:jc w:val="center"/>
              <w:rPr>
                <w:sz w:val="20"/>
                <w:szCs w:val="20"/>
              </w:rPr>
            </w:pPr>
            <w:r w:rsidRPr="002952FF">
              <w:rPr>
                <w:rFonts w:hint="cs"/>
                <w:sz w:val="20"/>
                <w:szCs w:val="20"/>
              </w:rPr>
              <w:t>12:13–21</w:t>
            </w:r>
          </w:p>
        </w:tc>
      </w:tr>
      <w:tr w:rsidR="008B243A" w:rsidRPr="002952FF" w14:paraId="5D1AE96E" w14:textId="77777777" w:rsidTr="00435BFE">
        <w:tc>
          <w:tcPr>
            <w:tcW w:w="4320" w:type="dxa"/>
          </w:tcPr>
          <w:p w14:paraId="1063A97E" w14:textId="77777777" w:rsidR="008B243A" w:rsidRPr="002952FF" w:rsidRDefault="008B243A" w:rsidP="008B243A">
            <w:pPr>
              <w:spacing w:after="0"/>
              <w:rPr>
                <w:sz w:val="20"/>
                <w:szCs w:val="20"/>
              </w:rPr>
            </w:pPr>
            <w:r w:rsidRPr="002952FF">
              <w:rPr>
                <w:rFonts w:hint="cs"/>
                <w:sz w:val="20"/>
                <w:szCs w:val="20"/>
              </w:rPr>
              <w:t>Barren Fig Tree</w:t>
            </w:r>
          </w:p>
        </w:tc>
        <w:tc>
          <w:tcPr>
            <w:tcW w:w="1620" w:type="dxa"/>
          </w:tcPr>
          <w:p w14:paraId="5A6A09FC" w14:textId="77777777" w:rsidR="008B243A" w:rsidRPr="002952FF" w:rsidRDefault="008B243A" w:rsidP="008B243A">
            <w:pPr>
              <w:spacing w:after="0"/>
              <w:jc w:val="center"/>
              <w:rPr>
                <w:sz w:val="20"/>
                <w:szCs w:val="20"/>
              </w:rPr>
            </w:pPr>
          </w:p>
        </w:tc>
        <w:tc>
          <w:tcPr>
            <w:tcW w:w="2160" w:type="dxa"/>
          </w:tcPr>
          <w:p w14:paraId="310DDFC4" w14:textId="77777777" w:rsidR="008B243A" w:rsidRPr="002952FF" w:rsidRDefault="008B243A" w:rsidP="008B243A">
            <w:pPr>
              <w:spacing w:after="0"/>
              <w:jc w:val="center"/>
              <w:rPr>
                <w:sz w:val="20"/>
                <w:szCs w:val="20"/>
              </w:rPr>
            </w:pPr>
          </w:p>
        </w:tc>
        <w:tc>
          <w:tcPr>
            <w:tcW w:w="1618" w:type="dxa"/>
          </w:tcPr>
          <w:p w14:paraId="7C4E2629" w14:textId="77777777" w:rsidR="008B243A" w:rsidRPr="002952FF" w:rsidRDefault="008B243A" w:rsidP="008B243A">
            <w:pPr>
              <w:spacing w:after="0"/>
              <w:jc w:val="center"/>
              <w:rPr>
                <w:sz w:val="20"/>
                <w:szCs w:val="20"/>
              </w:rPr>
            </w:pPr>
            <w:r w:rsidRPr="002952FF">
              <w:rPr>
                <w:rFonts w:hint="cs"/>
                <w:sz w:val="20"/>
                <w:szCs w:val="20"/>
              </w:rPr>
              <w:t>13:6–9</w:t>
            </w:r>
          </w:p>
        </w:tc>
      </w:tr>
      <w:tr w:rsidR="008B243A" w:rsidRPr="002952FF" w14:paraId="724BA837" w14:textId="77777777" w:rsidTr="00435BFE">
        <w:tc>
          <w:tcPr>
            <w:tcW w:w="4320" w:type="dxa"/>
          </w:tcPr>
          <w:p w14:paraId="6C7A086F" w14:textId="77777777" w:rsidR="008B243A" w:rsidRPr="002952FF" w:rsidRDefault="008B243A" w:rsidP="008B243A">
            <w:pPr>
              <w:spacing w:after="0"/>
              <w:rPr>
                <w:sz w:val="20"/>
                <w:szCs w:val="20"/>
              </w:rPr>
            </w:pPr>
            <w:r w:rsidRPr="002952FF">
              <w:rPr>
                <w:rFonts w:hint="cs"/>
                <w:sz w:val="20"/>
                <w:szCs w:val="20"/>
              </w:rPr>
              <w:t>Tower Builder</w:t>
            </w:r>
          </w:p>
        </w:tc>
        <w:tc>
          <w:tcPr>
            <w:tcW w:w="1620" w:type="dxa"/>
          </w:tcPr>
          <w:p w14:paraId="20A2849C" w14:textId="77777777" w:rsidR="008B243A" w:rsidRPr="002952FF" w:rsidRDefault="008B243A" w:rsidP="008B243A">
            <w:pPr>
              <w:spacing w:after="0"/>
              <w:jc w:val="center"/>
              <w:rPr>
                <w:sz w:val="20"/>
                <w:szCs w:val="20"/>
              </w:rPr>
            </w:pPr>
          </w:p>
        </w:tc>
        <w:tc>
          <w:tcPr>
            <w:tcW w:w="2160" w:type="dxa"/>
          </w:tcPr>
          <w:p w14:paraId="15C618EF" w14:textId="77777777" w:rsidR="008B243A" w:rsidRPr="002952FF" w:rsidRDefault="008B243A" w:rsidP="008B243A">
            <w:pPr>
              <w:spacing w:after="0"/>
              <w:jc w:val="center"/>
              <w:rPr>
                <w:sz w:val="20"/>
                <w:szCs w:val="20"/>
              </w:rPr>
            </w:pPr>
          </w:p>
        </w:tc>
        <w:tc>
          <w:tcPr>
            <w:tcW w:w="1618" w:type="dxa"/>
          </w:tcPr>
          <w:p w14:paraId="6BB74E81" w14:textId="77777777" w:rsidR="008B243A" w:rsidRPr="002952FF" w:rsidRDefault="008B243A" w:rsidP="008B243A">
            <w:pPr>
              <w:spacing w:after="0"/>
              <w:jc w:val="center"/>
              <w:rPr>
                <w:sz w:val="20"/>
                <w:szCs w:val="20"/>
              </w:rPr>
            </w:pPr>
            <w:r w:rsidRPr="002952FF">
              <w:rPr>
                <w:rFonts w:hint="cs"/>
                <w:sz w:val="20"/>
                <w:szCs w:val="20"/>
              </w:rPr>
              <w:t>14:28–30</w:t>
            </w:r>
          </w:p>
        </w:tc>
      </w:tr>
      <w:tr w:rsidR="008B243A" w:rsidRPr="002952FF" w14:paraId="205708F2" w14:textId="77777777" w:rsidTr="00435BFE">
        <w:tc>
          <w:tcPr>
            <w:tcW w:w="4320" w:type="dxa"/>
          </w:tcPr>
          <w:p w14:paraId="5B8141D6" w14:textId="77777777" w:rsidR="008B243A" w:rsidRPr="002952FF" w:rsidRDefault="008B243A" w:rsidP="008B243A">
            <w:pPr>
              <w:spacing w:after="0"/>
              <w:rPr>
                <w:sz w:val="20"/>
                <w:szCs w:val="20"/>
              </w:rPr>
            </w:pPr>
            <w:r w:rsidRPr="002952FF">
              <w:rPr>
                <w:rFonts w:hint="cs"/>
                <w:sz w:val="20"/>
                <w:szCs w:val="20"/>
              </w:rPr>
              <w:t>Warring King</w:t>
            </w:r>
          </w:p>
        </w:tc>
        <w:tc>
          <w:tcPr>
            <w:tcW w:w="1620" w:type="dxa"/>
          </w:tcPr>
          <w:p w14:paraId="08C79253" w14:textId="77777777" w:rsidR="008B243A" w:rsidRPr="002952FF" w:rsidRDefault="008B243A" w:rsidP="008B243A">
            <w:pPr>
              <w:spacing w:after="0"/>
              <w:jc w:val="center"/>
              <w:rPr>
                <w:sz w:val="20"/>
                <w:szCs w:val="20"/>
              </w:rPr>
            </w:pPr>
          </w:p>
        </w:tc>
        <w:tc>
          <w:tcPr>
            <w:tcW w:w="2160" w:type="dxa"/>
          </w:tcPr>
          <w:p w14:paraId="6B453CFC" w14:textId="77777777" w:rsidR="008B243A" w:rsidRPr="002952FF" w:rsidRDefault="008B243A" w:rsidP="008B243A">
            <w:pPr>
              <w:spacing w:after="0"/>
              <w:jc w:val="center"/>
              <w:rPr>
                <w:sz w:val="20"/>
                <w:szCs w:val="20"/>
              </w:rPr>
            </w:pPr>
          </w:p>
        </w:tc>
        <w:tc>
          <w:tcPr>
            <w:tcW w:w="1618" w:type="dxa"/>
          </w:tcPr>
          <w:p w14:paraId="5A4190A6" w14:textId="77777777" w:rsidR="008B243A" w:rsidRPr="002952FF" w:rsidRDefault="008B243A" w:rsidP="008B243A">
            <w:pPr>
              <w:spacing w:after="0"/>
              <w:jc w:val="center"/>
              <w:rPr>
                <w:sz w:val="20"/>
                <w:szCs w:val="20"/>
              </w:rPr>
            </w:pPr>
            <w:r w:rsidRPr="002952FF">
              <w:rPr>
                <w:rFonts w:hint="cs"/>
                <w:sz w:val="20"/>
                <w:szCs w:val="20"/>
              </w:rPr>
              <w:t>14:31–33</w:t>
            </w:r>
          </w:p>
        </w:tc>
      </w:tr>
      <w:tr w:rsidR="008B243A" w:rsidRPr="002952FF" w14:paraId="7D2556C1" w14:textId="77777777" w:rsidTr="00435BFE">
        <w:tc>
          <w:tcPr>
            <w:tcW w:w="4320" w:type="dxa"/>
          </w:tcPr>
          <w:p w14:paraId="45FF012F" w14:textId="77777777" w:rsidR="008B243A" w:rsidRPr="002952FF" w:rsidRDefault="008B243A" w:rsidP="008B243A">
            <w:pPr>
              <w:spacing w:after="0"/>
              <w:rPr>
                <w:sz w:val="20"/>
                <w:szCs w:val="20"/>
              </w:rPr>
            </w:pPr>
            <w:r w:rsidRPr="002952FF">
              <w:rPr>
                <w:rFonts w:hint="cs"/>
                <w:sz w:val="20"/>
                <w:szCs w:val="20"/>
              </w:rPr>
              <w:t>Lost Sheep</w:t>
            </w:r>
          </w:p>
        </w:tc>
        <w:tc>
          <w:tcPr>
            <w:tcW w:w="1620" w:type="dxa"/>
          </w:tcPr>
          <w:p w14:paraId="62DD36AC" w14:textId="77777777" w:rsidR="008B243A" w:rsidRPr="002952FF" w:rsidRDefault="008B243A" w:rsidP="008B243A">
            <w:pPr>
              <w:spacing w:after="0"/>
              <w:jc w:val="center"/>
              <w:rPr>
                <w:sz w:val="20"/>
                <w:szCs w:val="20"/>
              </w:rPr>
            </w:pPr>
          </w:p>
        </w:tc>
        <w:tc>
          <w:tcPr>
            <w:tcW w:w="2160" w:type="dxa"/>
          </w:tcPr>
          <w:p w14:paraId="5B875314" w14:textId="77777777" w:rsidR="008B243A" w:rsidRPr="002952FF" w:rsidRDefault="008B243A" w:rsidP="008B243A">
            <w:pPr>
              <w:spacing w:after="0"/>
              <w:jc w:val="center"/>
              <w:rPr>
                <w:sz w:val="20"/>
                <w:szCs w:val="20"/>
              </w:rPr>
            </w:pPr>
          </w:p>
        </w:tc>
        <w:tc>
          <w:tcPr>
            <w:tcW w:w="1618" w:type="dxa"/>
          </w:tcPr>
          <w:p w14:paraId="718B0400" w14:textId="77777777" w:rsidR="008B243A" w:rsidRPr="002952FF" w:rsidRDefault="008B243A" w:rsidP="008B243A">
            <w:pPr>
              <w:spacing w:after="0"/>
              <w:jc w:val="center"/>
              <w:rPr>
                <w:sz w:val="20"/>
                <w:szCs w:val="20"/>
              </w:rPr>
            </w:pPr>
            <w:r w:rsidRPr="002952FF">
              <w:rPr>
                <w:rFonts w:hint="cs"/>
                <w:sz w:val="20"/>
                <w:szCs w:val="20"/>
              </w:rPr>
              <w:t>15:1–7</w:t>
            </w:r>
          </w:p>
        </w:tc>
      </w:tr>
      <w:tr w:rsidR="008B243A" w:rsidRPr="002952FF" w14:paraId="4806531E" w14:textId="77777777" w:rsidTr="00435BFE">
        <w:tc>
          <w:tcPr>
            <w:tcW w:w="4320" w:type="dxa"/>
          </w:tcPr>
          <w:p w14:paraId="1C7E1364" w14:textId="77777777" w:rsidR="008B243A" w:rsidRPr="002952FF" w:rsidRDefault="008B243A" w:rsidP="008B243A">
            <w:pPr>
              <w:spacing w:after="0"/>
              <w:rPr>
                <w:sz w:val="20"/>
                <w:szCs w:val="20"/>
              </w:rPr>
            </w:pPr>
            <w:r w:rsidRPr="002952FF">
              <w:rPr>
                <w:rFonts w:hint="cs"/>
                <w:sz w:val="20"/>
                <w:szCs w:val="20"/>
              </w:rPr>
              <w:t>Lost Coin</w:t>
            </w:r>
          </w:p>
        </w:tc>
        <w:tc>
          <w:tcPr>
            <w:tcW w:w="1620" w:type="dxa"/>
          </w:tcPr>
          <w:p w14:paraId="2BBA9EBF" w14:textId="77777777" w:rsidR="008B243A" w:rsidRPr="002952FF" w:rsidRDefault="008B243A" w:rsidP="008B243A">
            <w:pPr>
              <w:spacing w:after="0"/>
              <w:jc w:val="center"/>
              <w:rPr>
                <w:sz w:val="20"/>
                <w:szCs w:val="20"/>
              </w:rPr>
            </w:pPr>
          </w:p>
        </w:tc>
        <w:tc>
          <w:tcPr>
            <w:tcW w:w="2160" w:type="dxa"/>
          </w:tcPr>
          <w:p w14:paraId="3168E0CD" w14:textId="77777777" w:rsidR="008B243A" w:rsidRPr="002952FF" w:rsidRDefault="008B243A" w:rsidP="008B243A">
            <w:pPr>
              <w:spacing w:after="0"/>
              <w:jc w:val="center"/>
              <w:rPr>
                <w:sz w:val="20"/>
                <w:szCs w:val="20"/>
              </w:rPr>
            </w:pPr>
          </w:p>
        </w:tc>
        <w:tc>
          <w:tcPr>
            <w:tcW w:w="1618" w:type="dxa"/>
          </w:tcPr>
          <w:p w14:paraId="1F84E307" w14:textId="77777777" w:rsidR="008B243A" w:rsidRPr="002952FF" w:rsidRDefault="008B243A" w:rsidP="008B243A">
            <w:pPr>
              <w:spacing w:after="0"/>
              <w:jc w:val="center"/>
              <w:rPr>
                <w:sz w:val="20"/>
                <w:szCs w:val="20"/>
              </w:rPr>
            </w:pPr>
            <w:r w:rsidRPr="002952FF">
              <w:rPr>
                <w:rFonts w:hint="cs"/>
                <w:sz w:val="20"/>
                <w:szCs w:val="20"/>
              </w:rPr>
              <w:t>15:8–10</w:t>
            </w:r>
          </w:p>
        </w:tc>
      </w:tr>
      <w:tr w:rsidR="008B243A" w:rsidRPr="002952FF" w14:paraId="53B6928D" w14:textId="77777777" w:rsidTr="00435BFE">
        <w:tc>
          <w:tcPr>
            <w:tcW w:w="4320" w:type="dxa"/>
          </w:tcPr>
          <w:p w14:paraId="35AF7BFE" w14:textId="77777777" w:rsidR="008B243A" w:rsidRPr="002952FF" w:rsidRDefault="008B243A" w:rsidP="008B243A">
            <w:pPr>
              <w:spacing w:after="0"/>
              <w:rPr>
                <w:sz w:val="20"/>
                <w:szCs w:val="20"/>
              </w:rPr>
            </w:pPr>
            <w:r w:rsidRPr="002952FF">
              <w:rPr>
                <w:rFonts w:hint="cs"/>
                <w:sz w:val="20"/>
                <w:szCs w:val="20"/>
              </w:rPr>
              <w:t>Prodigal Son</w:t>
            </w:r>
          </w:p>
        </w:tc>
        <w:tc>
          <w:tcPr>
            <w:tcW w:w="1620" w:type="dxa"/>
          </w:tcPr>
          <w:p w14:paraId="28348DCD" w14:textId="77777777" w:rsidR="008B243A" w:rsidRPr="002952FF" w:rsidRDefault="008B243A" w:rsidP="008B243A">
            <w:pPr>
              <w:spacing w:after="0"/>
              <w:jc w:val="center"/>
              <w:rPr>
                <w:sz w:val="20"/>
                <w:szCs w:val="20"/>
              </w:rPr>
            </w:pPr>
          </w:p>
        </w:tc>
        <w:tc>
          <w:tcPr>
            <w:tcW w:w="2160" w:type="dxa"/>
          </w:tcPr>
          <w:p w14:paraId="0330B2BD" w14:textId="77777777" w:rsidR="008B243A" w:rsidRPr="002952FF" w:rsidRDefault="008B243A" w:rsidP="008B243A">
            <w:pPr>
              <w:spacing w:after="0"/>
              <w:jc w:val="center"/>
              <w:rPr>
                <w:sz w:val="20"/>
                <w:szCs w:val="20"/>
              </w:rPr>
            </w:pPr>
          </w:p>
        </w:tc>
        <w:tc>
          <w:tcPr>
            <w:tcW w:w="1618" w:type="dxa"/>
          </w:tcPr>
          <w:p w14:paraId="7E45B826" w14:textId="77777777" w:rsidR="008B243A" w:rsidRPr="002952FF" w:rsidRDefault="008B243A" w:rsidP="008B243A">
            <w:pPr>
              <w:spacing w:after="0"/>
              <w:jc w:val="center"/>
              <w:rPr>
                <w:sz w:val="20"/>
                <w:szCs w:val="20"/>
              </w:rPr>
            </w:pPr>
            <w:r w:rsidRPr="002952FF">
              <w:rPr>
                <w:rFonts w:hint="cs"/>
                <w:sz w:val="20"/>
                <w:szCs w:val="20"/>
              </w:rPr>
              <w:t>15:11–32</w:t>
            </w:r>
          </w:p>
        </w:tc>
      </w:tr>
      <w:tr w:rsidR="008B243A" w:rsidRPr="002952FF" w14:paraId="6A7E2257" w14:textId="77777777" w:rsidTr="00435BFE">
        <w:tc>
          <w:tcPr>
            <w:tcW w:w="4320" w:type="dxa"/>
          </w:tcPr>
          <w:p w14:paraId="1E2108A9" w14:textId="77777777" w:rsidR="008B243A" w:rsidRPr="002952FF" w:rsidRDefault="008B243A" w:rsidP="008B243A">
            <w:pPr>
              <w:spacing w:after="0"/>
              <w:rPr>
                <w:sz w:val="20"/>
                <w:szCs w:val="20"/>
              </w:rPr>
            </w:pPr>
            <w:r w:rsidRPr="002952FF">
              <w:rPr>
                <w:rFonts w:hint="cs"/>
                <w:sz w:val="20"/>
                <w:szCs w:val="20"/>
              </w:rPr>
              <w:t>Unjust Steward</w:t>
            </w:r>
          </w:p>
        </w:tc>
        <w:tc>
          <w:tcPr>
            <w:tcW w:w="1620" w:type="dxa"/>
          </w:tcPr>
          <w:p w14:paraId="74560246" w14:textId="77777777" w:rsidR="008B243A" w:rsidRPr="002952FF" w:rsidRDefault="008B243A" w:rsidP="008B243A">
            <w:pPr>
              <w:spacing w:after="0"/>
              <w:jc w:val="center"/>
              <w:rPr>
                <w:sz w:val="20"/>
                <w:szCs w:val="20"/>
              </w:rPr>
            </w:pPr>
          </w:p>
        </w:tc>
        <w:tc>
          <w:tcPr>
            <w:tcW w:w="2160" w:type="dxa"/>
          </w:tcPr>
          <w:p w14:paraId="22A23131" w14:textId="77777777" w:rsidR="008B243A" w:rsidRPr="002952FF" w:rsidRDefault="008B243A" w:rsidP="008B243A">
            <w:pPr>
              <w:spacing w:after="0"/>
              <w:jc w:val="center"/>
              <w:rPr>
                <w:sz w:val="20"/>
                <w:szCs w:val="20"/>
              </w:rPr>
            </w:pPr>
          </w:p>
        </w:tc>
        <w:tc>
          <w:tcPr>
            <w:tcW w:w="1618" w:type="dxa"/>
          </w:tcPr>
          <w:p w14:paraId="4345DEB8" w14:textId="77777777" w:rsidR="008B243A" w:rsidRPr="002952FF" w:rsidRDefault="008B243A" w:rsidP="008B243A">
            <w:pPr>
              <w:spacing w:after="0"/>
              <w:jc w:val="center"/>
              <w:rPr>
                <w:sz w:val="20"/>
                <w:szCs w:val="20"/>
              </w:rPr>
            </w:pPr>
            <w:r w:rsidRPr="002952FF">
              <w:rPr>
                <w:rFonts w:hint="cs"/>
                <w:sz w:val="20"/>
                <w:szCs w:val="20"/>
              </w:rPr>
              <w:t>16:1–8</w:t>
            </w:r>
          </w:p>
        </w:tc>
      </w:tr>
      <w:tr w:rsidR="008B243A" w:rsidRPr="002952FF" w14:paraId="473A6476" w14:textId="77777777" w:rsidTr="00435BFE">
        <w:tc>
          <w:tcPr>
            <w:tcW w:w="4320" w:type="dxa"/>
          </w:tcPr>
          <w:p w14:paraId="03F85A39" w14:textId="77777777" w:rsidR="008B243A" w:rsidRPr="002952FF" w:rsidRDefault="008B243A" w:rsidP="008B243A">
            <w:pPr>
              <w:spacing w:after="0"/>
              <w:rPr>
                <w:sz w:val="20"/>
                <w:szCs w:val="20"/>
              </w:rPr>
            </w:pPr>
            <w:r w:rsidRPr="002952FF">
              <w:rPr>
                <w:rFonts w:hint="cs"/>
                <w:sz w:val="20"/>
                <w:szCs w:val="20"/>
              </w:rPr>
              <w:t>Rich Man and Lazarus</w:t>
            </w:r>
          </w:p>
        </w:tc>
        <w:tc>
          <w:tcPr>
            <w:tcW w:w="1620" w:type="dxa"/>
          </w:tcPr>
          <w:p w14:paraId="69A9DE6C" w14:textId="77777777" w:rsidR="008B243A" w:rsidRPr="002952FF" w:rsidRDefault="008B243A" w:rsidP="008B243A">
            <w:pPr>
              <w:spacing w:after="0"/>
              <w:jc w:val="center"/>
              <w:rPr>
                <w:sz w:val="20"/>
                <w:szCs w:val="20"/>
              </w:rPr>
            </w:pPr>
          </w:p>
        </w:tc>
        <w:tc>
          <w:tcPr>
            <w:tcW w:w="2160" w:type="dxa"/>
          </w:tcPr>
          <w:p w14:paraId="34C6CB66" w14:textId="77777777" w:rsidR="008B243A" w:rsidRPr="002952FF" w:rsidRDefault="008B243A" w:rsidP="008B243A">
            <w:pPr>
              <w:spacing w:after="0"/>
              <w:jc w:val="center"/>
              <w:rPr>
                <w:sz w:val="20"/>
                <w:szCs w:val="20"/>
              </w:rPr>
            </w:pPr>
          </w:p>
        </w:tc>
        <w:tc>
          <w:tcPr>
            <w:tcW w:w="1618" w:type="dxa"/>
          </w:tcPr>
          <w:p w14:paraId="4975CCB0" w14:textId="77777777" w:rsidR="008B243A" w:rsidRPr="002952FF" w:rsidRDefault="008B243A" w:rsidP="008B243A">
            <w:pPr>
              <w:spacing w:after="0"/>
              <w:jc w:val="center"/>
              <w:rPr>
                <w:sz w:val="20"/>
                <w:szCs w:val="20"/>
              </w:rPr>
            </w:pPr>
            <w:r w:rsidRPr="002952FF">
              <w:rPr>
                <w:rFonts w:hint="cs"/>
                <w:sz w:val="20"/>
                <w:szCs w:val="20"/>
              </w:rPr>
              <w:t>16:19–31</w:t>
            </w:r>
          </w:p>
        </w:tc>
      </w:tr>
      <w:tr w:rsidR="008B243A" w:rsidRPr="002952FF" w14:paraId="67E8BBE5" w14:textId="77777777" w:rsidTr="00435BFE">
        <w:tc>
          <w:tcPr>
            <w:tcW w:w="4320" w:type="dxa"/>
          </w:tcPr>
          <w:p w14:paraId="262CEB9E" w14:textId="77777777" w:rsidR="008B243A" w:rsidRPr="002952FF" w:rsidRDefault="008B243A" w:rsidP="008B243A">
            <w:pPr>
              <w:spacing w:after="0"/>
              <w:rPr>
                <w:sz w:val="20"/>
                <w:szCs w:val="20"/>
              </w:rPr>
            </w:pPr>
            <w:r w:rsidRPr="002952FF">
              <w:rPr>
                <w:rFonts w:hint="cs"/>
                <w:sz w:val="20"/>
                <w:szCs w:val="20"/>
              </w:rPr>
              <w:t>Humble Servant</w:t>
            </w:r>
          </w:p>
        </w:tc>
        <w:tc>
          <w:tcPr>
            <w:tcW w:w="1620" w:type="dxa"/>
          </w:tcPr>
          <w:p w14:paraId="2457E3B1" w14:textId="77777777" w:rsidR="008B243A" w:rsidRPr="002952FF" w:rsidRDefault="008B243A" w:rsidP="008B243A">
            <w:pPr>
              <w:spacing w:after="0"/>
              <w:jc w:val="center"/>
              <w:rPr>
                <w:sz w:val="20"/>
                <w:szCs w:val="20"/>
              </w:rPr>
            </w:pPr>
          </w:p>
        </w:tc>
        <w:tc>
          <w:tcPr>
            <w:tcW w:w="2160" w:type="dxa"/>
          </w:tcPr>
          <w:p w14:paraId="5AC6C83A" w14:textId="77777777" w:rsidR="008B243A" w:rsidRPr="002952FF" w:rsidRDefault="008B243A" w:rsidP="008B243A">
            <w:pPr>
              <w:spacing w:after="0"/>
              <w:jc w:val="center"/>
              <w:rPr>
                <w:sz w:val="20"/>
                <w:szCs w:val="20"/>
              </w:rPr>
            </w:pPr>
          </w:p>
        </w:tc>
        <w:tc>
          <w:tcPr>
            <w:tcW w:w="1618" w:type="dxa"/>
          </w:tcPr>
          <w:p w14:paraId="16FC4B7D" w14:textId="77777777" w:rsidR="008B243A" w:rsidRPr="002952FF" w:rsidRDefault="008B243A" w:rsidP="008B243A">
            <w:pPr>
              <w:spacing w:after="0"/>
              <w:jc w:val="center"/>
              <w:rPr>
                <w:sz w:val="20"/>
                <w:szCs w:val="20"/>
              </w:rPr>
            </w:pPr>
            <w:r w:rsidRPr="002952FF">
              <w:rPr>
                <w:rFonts w:hint="cs"/>
                <w:sz w:val="20"/>
                <w:szCs w:val="20"/>
              </w:rPr>
              <w:t>17:7–10</w:t>
            </w:r>
          </w:p>
        </w:tc>
      </w:tr>
      <w:tr w:rsidR="008B243A" w:rsidRPr="002952FF" w14:paraId="25776389" w14:textId="77777777" w:rsidTr="00435BFE">
        <w:tc>
          <w:tcPr>
            <w:tcW w:w="4320" w:type="dxa"/>
          </w:tcPr>
          <w:p w14:paraId="667D36F3" w14:textId="77777777" w:rsidR="008B243A" w:rsidRPr="002952FF" w:rsidRDefault="008B243A" w:rsidP="008B243A">
            <w:pPr>
              <w:spacing w:after="0"/>
              <w:rPr>
                <w:sz w:val="20"/>
                <w:szCs w:val="20"/>
              </w:rPr>
            </w:pPr>
            <w:r w:rsidRPr="002952FF">
              <w:rPr>
                <w:rFonts w:hint="cs"/>
                <w:sz w:val="20"/>
                <w:szCs w:val="20"/>
              </w:rPr>
              <w:t>Unjust Judge</w:t>
            </w:r>
          </w:p>
        </w:tc>
        <w:tc>
          <w:tcPr>
            <w:tcW w:w="1620" w:type="dxa"/>
          </w:tcPr>
          <w:p w14:paraId="6CB204A8" w14:textId="77777777" w:rsidR="008B243A" w:rsidRPr="002952FF" w:rsidRDefault="008B243A" w:rsidP="008B243A">
            <w:pPr>
              <w:spacing w:after="0"/>
              <w:jc w:val="center"/>
              <w:rPr>
                <w:sz w:val="20"/>
                <w:szCs w:val="20"/>
              </w:rPr>
            </w:pPr>
          </w:p>
        </w:tc>
        <w:tc>
          <w:tcPr>
            <w:tcW w:w="2160" w:type="dxa"/>
          </w:tcPr>
          <w:p w14:paraId="04698EF4" w14:textId="77777777" w:rsidR="008B243A" w:rsidRPr="002952FF" w:rsidRDefault="008B243A" w:rsidP="008B243A">
            <w:pPr>
              <w:spacing w:after="0"/>
              <w:jc w:val="center"/>
              <w:rPr>
                <w:sz w:val="20"/>
                <w:szCs w:val="20"/>
              </w:rPr>
            </w:pPr>
          </w:p>
        </w:tc>
        <w:tc>
          <w:tcPr>
            <w:tcW w:w="1618" w:type="dxa"/>
          </w:tcPr>
          <w:p w14:paraId="609DEC19" w14:textId="77777777" w:rsidR="008B243A" w:rsidRPr="002952FF" w:rsidRDefault="008B243A" w:rsidP="008B243A">
            <w:pPr>
              <w:spacing w:after="0"/>
              <w:jc w:val="center"/>
              <w:rPr>
                <w:sz w:val="20"/>
                <w:szCs w:val="20"/>
              </w:rPr>
            </w:pPr>
            <w:r w:rsidRPr="002952FF">
              <w:rPr>
                <w:rFonts w:hint="cs"/>
                <w:sz w:val="20"/>
                <w:szCs w:val="20"/>
              </w:rPr>
              <w:t>18:1–8</w:t>
            </w:r>
          </w:p>
        </w:tc>
      </w:tr>
      <w:tr w:rsidR="008B243A" w:rsidRPr="002952FF" w14:paraId="797FDA3E" w14:textId="77777777" w:rsidTr="00435BFE">
        <w:tc>
          <w:tcPr>
            <w:tcW w:w="4320" w:type="dxa"/>
          </w:tcPr>
          <w:p w14:paraId="70323A2F" w14:textId="77777777" w:rsidR="008B243A" w:rsidRPr="002952FF" w:rsidRDefault="008B243A" w:rsidP="008B243A">
            <w:pPr>
              <w:spacing w:after="0"/>
              <w:rPr>
                <w:sz w:val="20"/>
                <w:szCs w:val="20"/>
              </w:rPr>
            </w:pPr>
            <w:r w:rsidRPr="002952FF">
              <w:rPr>
                <w:rFonts w:hint="cs"/>
                <w:sz w:val="20"/>
                <w:szCs w:val="20"/>
              </w:rPr>
              <w:t>Pharisee and Tax Collector</w:t>
            </w:r>
          </w:p>
        </w:tc>
        <w:tc>
          <w:tcPr>
            <w:tcW w:w="1620" w:type="dxa"/>
          </w:tcPr>
          <w:p w14:paraId="51EF1ED9" w14:textId="77777777" w:rsidR="008B243A" w:rsidRPr="002952FF" w:rsidRDefault="008B243A" w:rsidP="008B243A">
            <w:pPr>
              <w:spacing w:after="0"/>
              <w:jc w:val="center"/>
              <w:rPr>
                <w:sz w:val="20"/>
                <w:szCs w:val="20"/>
              </w:rPr>
            </w:pPr>
          </w:p>
        </w:tc>
        <w:tc>
          <w:tcPr>
            <w:tcW w:w="2160" w:type="dxa"/>
          </w:tcPr>
          <w:p w14:paraId="5D7F5BBF" w14:textId="77777777" w:rsidR="008B243A" w:rsidRPr="002952FF" w:rsidRDefault="008B243A" w:rsidP="008B243A">
            <w:pPr>
              <w:spacing w:after="0"/>
              <w:jc w:val="center"/>
              <w:rPr>
                <w:sz w:val="20"/>
                <w:szCs w:val="20"/>
              </w:rPr>
            </w:pPr>
          </w:p>
        </w:tc>
        <w:tc>
          <w:tcPr>
            <w:tcW w:w="1618" w:type="dxa"/>
          </w:tcPr>
          <w:p w14:paraId="79EFA452" w14:textId="77777777" w:rsidR="008B243A" w:rsidRPr="002952FF" w:rsidRDefault="008B243A" w:rsidP="008B243A">
            <w:pPr>
              <w:spacing w:after="0"/>
              <w:jc w:val="center"/>
              <w:rPr>
                <w:sz w:val="20"/>
                <w:szCs w:val="20"/>
              </w:rPr>
            </w:pPr>
            <w:r w:rsidRPr="002952FF">
              <w:rPr>
                <w:rFonts w:hint="cs"/>
                <w:sz w:val="20"/>
                <w:szCs w:val="20"/>
              </w:rPr>
              <w:t>18:9–14</w:t>
            </w:r>
          </w:p>
        </w:tc>
      </w:tr>
      <w:tr w:rsidR="008B243A" w:rsidRPr="002952FF" w14:paraId="065B1768" w14:textId="77777777" w:rsidTr="00435BFE">
        <w:tc>
          <w:tcPr>
            <w:tcW w:w="4320" w:type="dxa"/>
          </w:tcPr>
          <w:p w14:paraId="38E4717D" w14:textId="00DB22D9" w:rsidR="008B243A" w:rsidRPr="002952FF" w:rsidRDefault="008B243A" w:rsidP="008B243A">
            <w:pPr>
              <w:spacing w:after="0"/>
              <w:rPr>
                <w:b/>
                <w:bCs/>
                <w:sz w:val="20"/>
                <w:szCs w:val="20"/>
              </w:rPr>
            </w:pPr>
            <w:r w:rsidRPr="002952FF">
              <w:rPr>
                <w:rFonts w:hint="cs"/>
                <w:b/>
                <w:bCs/>
                <w:sz w:val="20"/>
                <w:szCs w:val="20"/>
              </w:rPr>
              <w:t xml:space="preserve">Parables </w:t>
            </w:r>
            <w:r w:rsidRPr="002952FF">
              <w:rPr>
                <w:b/>
                <w:bCs/>
                <w:sz w:val="20"/>
                <w:szCs w:val="20"/>
              </w:rPr>
              <w:t>f</w:t>
            </w:r>
            <w:r w:rsidRPr="002952FF">
              <w:rPr>
                <w:rFonts w:hint="cs"/>
                <w:b/>
                <w:bCs/>
                <w:sz w:val="20"/>
                <w:szCs w:val="20"/>
              </w:rPr>
              <w:t>ound only in John</w:t>
            </w:r>
          </w:p>
        </w:tc>
        <w:tc>
          <w:tcPr>
            <w:tcW w:w="1620" w:type="dxa"/>
          </w:tcPr>
          <w:p w14:paraId="2EE290B8" w14:textId="77777777" w:rsidR="008B243A" w:rsidRPr="002952FF" w:rsidRDefault="008B243A" w:rsidP="008B243A">
            <w:pPr>
              <w:spacing w:after="0"/>
              <w:rPr>
                <w:i/>
                <w:iCs/>
                <w:sz w:val="20"/>
                <w:szCs w:val="20"/>
              </w:rPr>
            </w:pPr>
            <w:r w:rsidRPr="002952FF">
              <w:rPr>
                <w:rFonts w:hint="cs"/>
                <w:i/>
                <w:iCs/>
                <w:sz w:val="20"/>
                <w:szCs w:val="20"/>
              </w:rPr>
              <w:t> </w:t>
            </w:r>
          </w:p>
        </w:tc>
        <w:tc>
          <w:tcPr>
            <w:tcW w:w="2160" w:type="dxa"/>
          </w:tcPr>
          <w:p w14:paraId="44D6A12F" w14:textId="77777777" w:rsidR="008B243A" w:rsidRPr="002952FF" w:rsidRDefault="008B243A" w:rsidP="008B243A">
            <w:pPr>
              <w:spacing w:after="0"/>
              <w:rPr>
                <w:i/>
                <w:iCs/>
                <w:sz w:val="20"/>
                <w:szCs w:val="20"/>
              </w:rPr>
            </w:pPr>
          </w:p>
        </w:tc>
        <w:tc>
          <w:tcPr>
            <w:tcW w:w="1618" w:type="dxa"/>
          </w:tcPr>
          <w:p w14:paraId="78F266B5" w14:textId="77777777" w:rsidR="008B243A" w:rsidRPr="002952FF" w:rsidRDefault="008B243A" w:rsidP="008B243A">
            <w:pPr>
              <w:spacing w:after="0"/>
              <w:rPr>
                <w:i/>
                <w:iCs/>
                <w:sz w:val="20"/>
                <w:szCs w:val="20"/>
              </w:rPr>
            </w:pPr>
          </w:p>
        </w:tc>
      </w:tr>
      <w:tr w:rsidR="008B243A" w:rsidRPr="002952FF" w14:paraId="06CEC1FC" w14:textId="77777777" w:rsidTr="00435BFE">
        <w:tc>
          <w:tcPr>
            <w:tcW w:w="4320" w:type="dxa"/>
          </w:tcPr>
          <w:p w14:paraId="6F9DA89A" w14:textId="5FF62F74" w:rsidR="008B243A" w:rsidRPr="002952FF" w:rsidRDefault="008B243A" w:rsidP="008B243A">
            <w:pPr>
              <w:spacing w:after="0"/>
              <w:rPr>
                <w:sz w:val="20"/>
                <w:szCs w:val="20"/>
              </w:rPr>
            </w:pPr>
            <w:r w:rsidRPr="002952FF">
              <w:rPr>
                <w:rFonts w:hint="cs"/>
                <w:sz w:val="20"/>
                <w:szCs w:val="20"/>
              </w:rPr>
              <w:t xml:space="preserve">Good Shepherd (10:1–18; cf. </w:t>
            </w:r>
            <w:r w:rsidR="00B43C24" w:rsidRPr="002952FF">
              <w:rPr>
                <w:rFonts w:hint="cs"/>
                <w:sz w:val="20"/>
                <w:szCs w:val="20"/>
              </w:rPr>
              <w:t xml:space="preserve">Matthew </w:t>
            </w:r>
            <w:r w:rsidRPr="002952FF">
              <w:rPr>
                <w:rFonts w:hint="cs"/>
                <w:sz w:val="20"/>
                <w:szCs w:val="20"/>
              </w:rPr>
              <w:t xml:space="preserve">18:12-14; </w:t>
            </w:r>
            <w:r w:rsidR="00B43C24" w:rsidRPr="002952FF">
              <w:rPr>
                <w:rFonts w:hint="cs"/>
                <w:sz w:val="20"/>
                <w:szCs w:val="20"/>
              </w:rPr>
              <w:t xml:space="preserve">Luke </w:t>
            </w:r>
            <w:r w:rsidRPr="002952FF">
              <w:rPr>
                <w:rFonts w:hint="cs"/>
                <w:sz w:val="20"/>
                <w:szCs w:val="20"/>
              </w:rPr>
              <w:t>15:1-7)</w:t>
            </w:r>
          </w:p>
        </w:tc>
        <w:tc>
          <w:tcPr>
            <w:tcW w:w="1620" w:type="dxa"/>
          </w:tcPr>
          <w:p w14:paraId="0E5A0227" w14:textId="77777777" w:rsidR="008B243A" w:rsidRPr="002952FF" w:rsidRDefault="008B243A" w:rsidP="008B243A">
            <w:pPr>
              <w:spacing w:after="0"/>
              <w:rPr>
                <w:sz w:val="20"/>
                <w:szCs w:val="20"/>
              </w:rPr>
            </w:pPr>
            <w:r w:rsidRPr="002952FF">
              <w:rPr>
                <w:rFonts w:hint="cs"/>
                <w:sz w:val="20"/>
                <w:szCs w:val="20"/>
              </w:rPr>
              <w:t> </w:t>
            </w:r>
          </w:p>
        </w:tc>
        <w:tc>
          <w:tcPr>
            <w:tcW w:w="2160" w:type="dxa"/>
          </w:tcPr>
          <w:p w14:paraId="2E113C5B" w14:textId="77777777" w:rsidR="008B243A" w:rsidRPr="002952FF" w:rsidRDefault="008B243A" w:rsidP="008B243A">
            <w:pPr>
              <w:spacing w:after="0"/>
              <w:rPr>
                <w:sz w:val="20"/>
                <w:szCs w:val="20"/>
              </w:rPr>
            </w:pPr>
          </w:p>
        </w:tc>
        <w:tc>
          <w:tcPr>
            <w:tcW w:w="1618" w:type="dxa"/>
          </w:tcPr>
          <w:p w14:paraId="66452CA6" w14:textId="77777777" w:rsidR="008B243A" w:rsidRPr="002952FF" w:rsidRDefault="008B243A" w:rsidP="008B243A">
            <w:pPr>
              <w:spacing w:after="0"/>
              <w:rPr>
                <w:sz w:val="20"/>
                <w:szCs w:val="20"/>
              </w:rPr>
            </w:pPr>
          </w:p>
        </w:tc>
      </w:tr>
      <w:tr w:rsidR="008B243A" w:rsidRPr="002952FF" w14:paraId="59C10C7A" w14:textId="77777777" w:rsidTr="00435BFE">
        <w:tc>
          <w:tcPr>
            <w:tcW w:w="4320" w:type="dxa"/>
          </w:tcPr>
          <w:p w14:paraId="44F4A6AE" w14:textId="77777777" w:rsidR="008B243A" w:rsidRPr="002952FF" w:rsidRDefault="008B243A" w:rsidP="008B243A">
            <w:pPr>
              <w:spacing w:after="0"/>
              <w:rPr>
                <w:sz w:val="20"/>
                <w:szCs w:val="20"/>
              </w:rPr>
            </w:pPr>
            <w:r w:rsidRPr="002952FF">
              <w:rPr>
                <w:rFonts w:hint="cs"/>
                <w:sz w:val="20"/>
                <w:szCs w:val="20"/>
              </w:rPr>
              <w:t>True Vine (15:1–8)</w:t>
            </w:r>
          </w:p>
        </w:tc>
        <w:tc>
          <w:tcPr>
            <w:tcW w:w="1620" w:type="dxa"/>
          </w:tcPr>
          <w:p w14:paraId="78AB3BA5" w14:textId="77777777" w:rsidR="008B243A" w:rsidRPr="002952FF" w:rsidRDefault="008B243A" w:rsidP="008B243A">
            <w:pPr>
              <w:spacing w:after="0"/>
              <w:rPr>
                <w:sz w:val="20"/>
                <w:szCs w:val="20"/>
              </w:rPr>
            </w:pPr>
            <w:r w:rsidRPr="002952FF">
              <w:rPr>
                <w:rFonts w:hint="cs"/>
                <w:sz w:val="20"/>
                <w:szCs w:val="20"/>
              </w:rPr>
              <w:t> </w:t>
            </w:r>
          </w:p>
        </w:tc>
        <w:tc>
          <w:tcPr>
            <w:tcW w:w="2160" w:type="dxa"/>
          </w:tcPr>
          <w:p w14:paraId="5C1C325C" w14:textId="77777777" w:rsidR="008B243A" w:rsidRPr="002952FF" w:rsidRDefault="008B243A" w:rsidP="008B243A">
            <w:pPr>
              <w:spacing w:after="0"/>
              <w:rPr>
                <w:sz w:val="20"/>
                <w:szCs w:val="20"/>
              </w:rPr>
            </w:pPr>
          </w:p>
        </w:tc>
        <w:tc>
          <w:tcPr>
            <w:tcW w:w="1618" w:type="dxa"/>
          </w:tcPr>
          <w:p w14:paraId="40C4D235" w14:textId="77777777" w:rsidR="008B243A" w:rsidRPr="002952FF" w:rsidRDefault="008B243A" w:rsidP="008B243A">
            <w:pPr>
              <w:spacing w:after="0"/>
              <w:rPr>
                <w:sz w:val="20"/>
                <w:szCs w:val="20"/>
              </w:rPr>
            </w:pPr>
          </w:p>
        </w:tc>
      </w:tr>
    </w:tbl>
    <w:p w14:paraId="01BFCC76" w14:textId="39B795A7" w:rsidR="00435BFE" w:rsidRPr="002952FF" w:rsidRDefault="00435BFE" w:rsidP="00D714E2">
      <w:pPr>
        <w:pStyle w:val="Heading2"/>
        <w:keepNext/>
      </w:pPr>
      <w:r w:rsidRPr="002952FF">
        <w:t xml:space="preserve">Parables are a </w:t>
      </w:r>
      <w:r w:rsidR="0085291A" w:rsidRPr="002952FF">
        <w:t>key feature of Gospel sources</w:t>
      </w:r>
    </w:p>
    <w:p w14:paraId="7764240E" w14:textId="336C525A" w:rsidR="0085291A" w:rsidRPr="002952FF" w:rsidRDefault="0085291A" w:rsidP="00D714E2">
      <w:pPr>
        <w:pStyle w:val="Heading3"/>
        <w:keepNext/>
        <w:rPr>
          <w:i w:val="0"/>
          <w:iCs w:val="0"/>
          <w:sz w:val="24"/>
          <w:szCs w:val="20"/>
        </w:rPr>
      </w:pPr>
      <w:r w:rsidRPr="002952FF">
        <w:rPr>
          <w:i w:val="0"/>
          <w:iCs w:val="0"/>
          <w:sz w:val="24"/>
          <w:szCs w:val="20"/>
        </w:rPr>
        <w:t>16% of M</w:t>
      </w:r>
      <w:r w:rsidR="008B243A" w:rsidRPr="002952FF">
        <w:rPr>
          <w:i w:val="0"/>
          <w:iCs w:val="0"/>
          <w:sz w:val="24"/>
          <w:szCs w:val="20"/>
        </w:rPr>
        <w:t>ar</w:t>
      </w:r>
      <w:r w:rsidRPr="002952FF">
        <w:rPr>
          <w:i w:val="0"/>
          <w:iCs w:val="0"/>
          <w:sz w:val="24"/>
          <w:szCs w:val="20"/>
        </w:rPr>
        <w:t>k; 20% of Q; 43% of M; 52% of L</w:t>
      </w:r>
    </w:p>
    <w:p w14:paraId="4B92470D" w14:textId="52F4EFAC" w:rsidR="00C46308" w:rsidRPr="002952FF" w:rsidRDefault="00C46308" w:rsidP="00D714E2">
      <w:pPr>
        <w:pStyle w:val="Heading3"/>
        <w:keepNext/>
        <w:rPr>
          <w:sz w:val="24"/>
          <w:szCs w:val="20"/>
        </w:rPr>
      </w:pPr>
      <w:bookmarkStart w:id="2" w:name="_Hlk177652021"/>
      <w:r w:rsidRPr="002952FF">
        <w:rPr>
          <w:sz w:val="24"/>
          <w:szCs w:val="20"/>
        </w:rPr>
        <w:t>Matthew’s parables</w:t>
      </w:r>
    </w:p>
    <w:p w14:paraId="3AA1E481" w14:textId="77777777" w:rsidR="00C46308" w:rsidRPr="002952FF" w:rsidRDefault="00C46308" w:rsidP="00C46308">
      <w:pPr>
        <w:pStyle w:val="Heading4"/>
        <w:rPr>
          <w:sz w:val="24"/>
          <w:szCs w:val="20"/>
        </w:rPr>
      </w:pPr>
      <w:r w:rsidRPr="002952FF">
        <w:rPr>
          <w:sz w:val="24"/>
          <w:szCs w:val="20"/>
        </w:rPr>
        <w:t>Matthew has the largest grouping of parables in any one chapter of the Gospels at the exact literary center or pivot of his narrative, ch. 13</w:t>
      </w:r>
    </w:p>
    <w:p w14:paraId="726BC5CF" w14:textId="199B88AE" w:rsidR="00C46308" w:rsidRPr="002952FF" w:rsidRDefault="00C46308" w:rsidP="00C46308">
      <w:pPr>
        <w:pStyle w:val="Heading5"/>
        <w:rPr>
          <w:sz w:val="24"/>
          <w:szCs w:val="20"/>
        </w:rPr>
      </w:pPr>
      <w:r w:rsidRPr="002952FF">
        <w:rPr>
          <w:sz w:val="24"/>
          <w:szCs w:val="20"/>
        </w:rPr>
        <w:t>Ch. 13 is the time when Jesus increasingly focuses on his disciples and on people outside Israel because of his homeland's growing rejection of him.</w:t>
      </w:r>
    </w:p>
    <w:p w14:paraId="43AE660C" w14:textId="7ED743F6" w:rsidR="00C46308" w:rsidRPr="002952FF" w:rsidRDefault="00C46308" w:rsidP="00F847F7">
      <w:pPr>
        <w:pStyle w:val="Heading5"/>
        <w:rPr>
          <w:sz w:val="24"/>
          <w:szCs w:val="20"/>
        </w:rPr>
      </w:pPr>
      <w:r w:rsidRPr="002952FF">
        <w:rPr>
          <w:sz w:val="24"/>
          <w:szCs w:val="20"/>
        </w:rPr>
        <w:t xml:space="preserve">Ch. 13 is thus a key transition from Jesus revealing himself to Israel, and, as </w:t>
      </w:r>
      <w:r w:rsidR="00F847F7" w:rsidRPr="002952FF">
        <w:rPr>
          <w:sz w:val="24"/>
          <w:szCs w:val="20"/>
        </w:rPr>
        <w:t>often</w:t>
      </w:r>
      <w:r w:rsidRPr="002952FF">
        <w:rPr>
          <w:sz w:val="24"/>
          <w:szCs w:val="20"/>
        </w:rPr>
        <w:t xml:space="preserve"> in Matthew, the Old Testament </w:t>
      </w:r>
      <w:r w:rsidR="00F847F7" w:rsidRPr="002952FF">
        <w:rPr>
          <w:sz w:val="24"/>
          <w:szCs w:val="20"/>
        </w:rPr>
        <w:t xml:space="preserve">is quoted </w:t>
      </w:r>
      <w:r w:rsidRPr="002952FF">
        <w:rPr>
          <w:sz w:val="24"/>
          <w:szCs w:val="20"/>
        </w:rPr>
        <w:t>(Matthew 13:35; cf. Psalm 78:2)</w:t>
      </w:r>
      <w:bookmarkEnd w:id="2"/>
    </w:p>
    <w:p w14:paraId="57C82BA4" w14:textId="4A39292E" w:rsidR="0085291A" w:rsidRPr="002952FF" w:rsidRDefault="0085291A" w:rsidP="00435BFE">
      <w:pPr>
        <w:pStyle w:val="Heading2"/>
      </w:pPr>
      <w:r w:rsidRPr="002952FF">
        <w:t>Some approaches to interpreting the parables of Jesus</w:t>
      </w:r>
    </w:p>
    <w:p w14:paraId="353F047A" w14:textId="5DA010CC" w:rsidR="0085291A" w:rsidRPr="002952FF" w:rsidRDefault="0085291A" w:rsidP="00435BFE">
      <w:pPr>
        <w:pStyle w:val="Heading3"/>
        <w:rPr>
          <w:i w:val="0"/>
          <w:iCs w:val="0"/>
          <w:sz w:val="24"/>
          <w:szCs w:val="20"/>
        </w:rPr>
      </w:pPr>
      <w:r w:rsidRPr="002952FF">
        <w:rPr>
          <w:i w:val="0"/>
          <w:iCs w:val="0"/>
          <w:sz w:val="24"/>
          <w:szCs w:val="20"/>
        </w:rPr>
        <w:t xml:space="preserve">allegorical: e.g. Augustine on the Good Samaritan </w:t>
      </w:r>
      <w:r w:rsidR="002A4394" w:rsidRPr="002952FF">
        <w:rPr>
          <w:i w:val="0"/>
          <w:iCs w:val="0"/>
          <w:sz w:val="24"/>
          <w:szCs w:val="20"/>
        </w:rPr>
        <w:t>Luke</w:t>
      </w:r>
      <w:r w:rsidR="008B243A" w:rsidRPr="002952FF">
        <w:rPr>
          <w:i w:val="0"/>
          <w:iCs w:val="0"/>
          <w:sz w:val="24"/>
          <w:szCs w:val="20"/>
        </w:rPr>
        <w:t xml:space="preserve"> </w:t>
      </w:r>
      <w:r w:rsidRPr="002952FF">
        <w:rPr>
          <w:i w:val="0"/>
          <w:iCs w:val="0"/>
          <w:sz w:val="24"/>
          <w:szCs w:val="20"/>
        </w:rPr>
        <w:t>10:29-37</w:t>
      </w:r>
    </w:p>
    <w:p w14:paraId="0185B324" w14:textId="642EC57F" w:rsidR="008B243A" w:rsidRPr="002952FF" w:rsidRDefault="008B243A" w:rsidP="008B243A">
      <w:pPr>
        <w:pStyle w:val="Heading4"/>
        <w:rPr>
          <w:sz w:val="24"/>
          <w:szCs w:val="20"/>
        </w:rPr>
      </w:pPr>
      <w:bookmarkStart w:id="3" w:name="_Hlk177648855"/>
      <w:r w:rsidRPr="002952FF">
        <w:rPr>
          <w:i/>
          <w:iCs w:val="0"/>
          <w:sz w:val="24"/>
          <w:szCs w:val="20"/>
        </w:rPr>
        <w:t>A certain man</w:t>
      </w:r>
      <w:r w:rsidRPr="002952FF">
        <w:rPr>
          <w:sz w:val="24"/>
          <w:szCs w:val="20"/>
        </w:rPr>
        <w:t xml:space="preserve"> went down from Jerusalem to Jericho: Adam himself is meant; </w:t>
      </w:r>
      <w:r w:rsidRPr="002952FF">
        <w:rPr>
          <w:i/>
          <w:iCs w:val="0"/>
          <w:sz w:val="24"/>
          <w:szCs w:val="20"/>
        </w:rPr>
        <w:t>Jerusalem</w:t>
      </w:r>
      <w:r w:rsidRPr="002952FF">
        <w:rPr>
          <w:sz w:val="24"/>
          <w:szCs w:val="20"/>
        </w:rPr>
        <w:t xml:space="preserve"> is the heavenly city of peace, from whose blessedness Adam fell; </w:t>
      </w:r>
      <w:r w:rsidRPr="002952FF">
        <w:rPr>
          <w:i/>
          <w:iCs w:val="0"/>
          <w:sz w:val="24"/>
          <w:szCs w:val="20"/>
        </w:rPr>
        <w:t>Jericho</w:t>
      </w:r>
      <w:r w:rsidRPr="002952FF">
        <w:rPr>
          <w:sz w:val="24"/>
          <w:szCs w:val="20"/>
        </w:rPr>
        <w:t xml:space="preserve"> means the moon, and signifies our mortality, because it is born, waxes, wanes and dies. </w:t>
      </w:r>
      <w:r w:rsidRPr="002952FF">
        <w:rPr>
          <w:i/>
          <w:iCs w:val="0"/>
          <w:sz w:val="24"/>
          <w:szCs w:val="20"/>
        </w:rPr>
        <w:t>Thieves</w:t>
      </w:r>
      <w:r w:rsidRPr="002952FF">
        <w:rPr>
          <w:sz w:val="24"/>
          <w:szCs w:val="20"/>
        </w:rPr>
        <w:t xml:space="preserve"> are the devil and his angels. Who stripped him, namely, of his immortality; and beat him, by persuading him to sin; and left him half-dead, because in so far as man can understand and know God, he lives, but in so far as he is wasted and oppressed by sin, he is dead; he is therefore called half-dead. </w:t>
      </w:r>
      <w:r w:rsidRPr="002952FF">
        <w:rPr>
          <w:i/>
          <w:iCs w:val="0"/>
          <w:sz w:val="24"/>
          <w:szCs w:val="20"/>
        </w:rPr>
        <w:t>The priest and Levite</w:t>
      </w:r>
      <w:r w:rsidRPr="002952FF">
        <w:rPr>
          <w:sz w:val="24"/>
          <w:szCs w:val="20"/>
        </w:rPr>
        <w:t xml:space="preserve"> who saw him and passed by, signify the priesthood and ministry of the Old Testament, which could profit nothing for salvation. </w:t>
      </w:r>
      <w:r w:rsidRPr="002952FF">
        <w:rPr>
          <w:i/>
          <w:iCs w:val="0"/>
          <w:sz w:val="24"/>
          <w:szCs w:val="20"/>
        </w:rPr>
        <w:t>Samaritan</w:t>
      </w:r>
      <w:r w:rsidRPr="002952FF">
        <w:rPr>
          <w:sz w:val="24"/>
          <w:szCs w:val="20"/>
        </w:rPr>
        <w:t xml:space="preserve"> means Guardian, and therefore the Lord Himself is signified by this name. </w:t>
      </w:r>
      <w:r w:rsidRPr="002952FF">
        <w:rPr>
          <w:i/>
          <w:iCs w:val="0"/>
          <w:sz w:val="24"/>
          <w:szCs w:val="20"/>
        </w:rPr>
        <w:t>The binding of the wounds</w:t>
      </w:r>
      <w:r w:rsidRPr="002952FF">
        <w:rPr>
          <w:sz w:val="24"/>
          <w:szCs w:val="20"/>
        </w:rPr>
        <w:t xml:space="preserve"> is the restraint of sin. </w:t>
      </w:r>
      <w:r w:rsidRPr="002952FF">
        <w:rPr>
          <w:i/>
          <w:iCs w:val="0"/>
          <w:sz w:val="24"/>
          <w:szCs w:val="20"/>
        </w:rPr>
        <w:t>Oil</w:t>
      </w:r>
      <w:r w:rsidRPr="002952FF">
        <w:rPr>
          <w:sz w:val="24"/>
          <w:szCs w:val="20"/>
        </w:rPr>
        <w:t xml:space="preserve"> is the comfort of good hope; </w:t>
      </w:r>
      <w:r w:rsidRPr="002952FF">
        <w:rPr>
          <w:i/>
          <w:iCs w:val="0"/>
          <w:sz w:val="24"/>
          <w:szCs w:val="20"/>
        </w:rPr>
        <w:t>wine</w:t>
      </w:r>
      <w:r w:rsidRPr="002952FF">
        <w:rPr>
          <w:sz w:val="24"/>
          <w:szCs w:val="20"/>
        </w:rPr>
        <w:t xml:space="preserve"> the exhortation to work with fervent spirit. </w:t>
      </w:r>
      <w:r w:rsidRPr="002952FF">
        <w:rPr>
          <w:i/>
          <w:iCs w:val="0"/>
          <w:sz w:val="24"/>
          <w:szCs w:val="20"/>
        </w:rPr>
        <w:t>The beast</w:t>
      </w:r>
      <w:r w:rsidRPr="002952FF">
        <w:rPr>
          <w:sz w:val="24"/>
          <w:szCs w:val="20"/>
        </w:rPr>
        <w:t xml:space="preserve"> is the flesh in which He deigned to come to us. </w:t>
      </w:r>
      <w:r w:rsidRPr="002952FF">
        <w:rPr>
          <w:i/>
          <w:iCs w:val="0"/>
          <w:sz w:val="24"/>
          <w:szCs w:val="20"/>
        </w:rPr>
        <w:t>The being set upon the beast</w:t>
      </w:r>
      <w:r w:rsidRPr="002952FF">
        <w:rPr>
          <w:sz w:val="24"/>
          <w:szCs w:val="20"/>
        </w:rPr>
        <w:t xml:space="preserve"> is belief in the incarnation of Christ. </w:t>
      </w:r>
      <w:r w:rsidRPr="002952FF">
        <w:rPr>
          <w:i/>
          <w:iCs w:val="0"/>
          <w:sz w:val="24"/>
          <w:szCs w:val="20"/>
        </w:rPr>
        <w:t>The inn</w:t>
      </w:r>
      <w:r w:rsidRPr="002952FF">
        <w:rPr>
          <w:sz w:val="24"/>
          <w:szCs w:val="20"/>
        </w:rPr>
        <w:t xml:space="preserve"> is the Church, where travellers are refreshed on their </w:t>
      </w:r>
      <w:r w:rsidRPr="002952FF">
        <w:rPr>
          <w:sz w:val="24"/>
          <w:szCs w:val="20"/>
        </w:rPr>
        <w:lastRenderedPageBreak/>
        <w:t xml:space="preserve">return from pilgrimage to their heavenly country. </w:t>
      </w:r>
      <w:r w:rsidRPr="002952FF">
        <w:rPr>
          <w:i/>
          <w:iCs w:val="0"/>
          <w:sz w:val="24"/>
          <w:szCs w:val="20"/>
        </w:rPr>
        <w:t>The morrow</w:t>
      </w:r>
      <w:r w:rsidRPr="002952FF">
        <w:rPr>
          <w:sz w:val="24"/>
          <w:szCs w:val="20"/>
        </w:rPr>
        <w:t xml:space="preserve"> is after the resurrection of the Lord. </w:t>
      </w:r>
      <w:r w:rsidRPr="002952FF">
        <w:rPr>
          <w:i/>
          <w:iCs w:val="0"/>
          <w:sz w:val="24"/>
          <w:szCs w:val="20"/>
        </w:rPr>
        <w:t>The two pence</w:t>
      </w:r>
      <w:r w:rsidRPr="002952FF">
        <w:rPr>
          <w:sz w:val="24"/>
          <w:szCs w:val="20"/>
        </w:rPr>
        <w:t xml:space="preserve"> are either the two precepts of love, or the promise of this life and of that which is to come. </w:t>
      </w:r>
      <w:r w:rsidRPr="002952FF">
        <w:rPr>
          <w:i/>
          <w:iCs w:val="0"/>
          <w:sz w:val="24"/>
          <w:szCs w:val="20"/>
        </w:rPr>
        <w:t>The innkeeper</w:t>
      </w:r>
      <w:r w:rsidRPr="002952FF">
        <w:rPr>
          <w:sz w:val="24"/>
          <w:szCs w:val="20"/>
        </w:rPr>
        <w:t xml:space="preserve"> is the Apostle (Paul). </w:t>
      </w:r>
      <w:r w:rsidRPr="002952FF">
        <w:rPr>
          <w:i/>
          <w:iCs w:val="0"/>
          <w:sz w:val="24"/>
          <w:szCs w:val="20"/>
        </w:rPr>
        <w:t>The supererogatory payment</w:t>
      </w:r>
      <w:r w:rsidRPr="002952FF">
        <w:rPr>
          <w:sz w:val="24"/>
          <w:szCs w:val="20"/>
        </w:rPr>
        <w:t xml:space="preserve"> is either his counsel of celibacy, or the fact that he worked with his own hands lest he should be a burden to any of the weaker brethren when the Gospel was new, though it was lawful for him ‘to live by the Gospel’.</w:t>
      </w:r>
      <w:bookmarkEnd w:id="3"/>
    </w:p>
    <w:p w14:paraId="4D9B8440" w14:textId="0DEDA760" w:rsidR="0085291A" w:rsidRPr="002952FF" w:rsidRDefault="0085291A" w:rsidP="00435BFE">
      <w:pPr>
        <w:pStyle w:val="Heading3"/>
        <w:rPr>
          <w:i w:val="0"/>
          <w:iCs w:val="0"/>
          <w:sz w:val="24"/>
          <w:szCs w:val="20"/>
        </w:rPr>
      </w:pPr>
      <w:r w:rsidRPr="002952FF">
        <w:rPr>
          <w:i w:val="0"/>
          <w:iCs w:val="0"/>
          <w:sz w:val="24"/>
          <w:szCs w:val="20"/>
        </w:rPr>
        <w:t>16th century Reformation rejected allegorical interpretation (</w:t>
      </w:r>
      <w:r w:rsidR="00435BFE" w:rsidRPr="002952FF">
        <w:rPr>
          <w:i w:val="0"/>
          <w:iCs w:val="0"/>
          <w:sz w:val="24"/>
          <w:szCs w:val="20"/>
        </w:rPr>
        <w:t xml:space="preserve">Martin </w:t>
      </w:r>
      <w:r w:rsidRPr="002952FF">
        <w:rPr>
          <w:i w:val="0"/>
          <w:iCs w:val="0"/>
          <w:sz w:val="24"/>
          <w:szCs w:val="20"/>
        </w:rPr>
        <w:t xml:space="preserve">Luther, </w:t>
      </w:r>
      <w:r w:rsidR="00435BFE" w:rsidRPr="002952FF">
        <w:rPr>
          <w:i w:val="0"/>
          <w:iCs w:val="0"/>
          <w:sz w:val="24"/>
          <w:szCs w:val="20"/>
        </w:rPr>
        <w:t xml:space="preserve">John </w:t>
      </w:r>
      <w:r w:rsidRPr="002952FF">
        <w:rPr>
          <w:i w:val="0"/>
          <w:iCs w:val="0"/>
          <w:sz w:val="24"/>
          <w:szCs w:val="20"/>
        </w:rPr>
        <w:t>Calvin)</w:t>
      </w:r>
    </w:p>
    <w:p w14:paraId="622D7379" w14:textId="713AC34C" w:rsidR="0085291A" w:rsidRPr="002952FF" w:rsidRDefault="00324804" w:rsidP="00435BFE">
      <w:pPr>
        <w:pStyle w:val="Heading3"/>
        <w:rPr>
          <w:i w:val="0"/>
          <w:iCs w:val="0"/>
          <w:sz w:val="24"/>
          <w:szCs w:val="20"/>
        </w:rPr>
      </w:pPr>
      <w:r w:rsidRPr="002952FF">
        <w:rPr>
          <w:i w:val="0"/>
          <w:iCs w:val="0"/>
          <w:sz w:val="24"/>
          <w:szCs w:val="20"/>
        </w:rPr>
        <w:t xml:space="preserve">Adolf </w:t>
      </w:r>
      <w:r w:rsidR="0085291A" w:rsidRPr="002952FF">
        <w:rPr>
          <w:i w:val="0"/>
          <w:iCs w:val="0"/>
          <w:sz w:val="24"/>
          <w:szCs w:val="20"/>
        </w:rPr>
        <w:t>Jülicher (1899): one main point (reaction against Augustine)</w:t>
      </w:r>
    </w:p>
    <w:p w14:paraId="04B3DC33" w14:textId="76632800" w:rsidR="0085291A" w:rsidRPr="002952FF" w:rsidRDefault="00435BFE" w:rsidP="00435BFE">
      <w:pPr>
        <w:pStyle w:val="Heading3"/>
        <w:rPr>
          <w:i w:val="0"/>
          <w:iCs w:val="0"/>
          <w:sz w:val="24"/>
          <w:szCs w:val="20"/>
        </w:rPr>
      </w:pPr>
      <w:r w:rsidRPr="002952FF">
        <w:rPr>
          <w:i w:val="0"/>
          <w:iCs w:val="0"/>
          <w:sz w:val="24"/>
          <w:szCs w:val="20"/>
        </w:rPr>
        <w:t xml:space="preserve">C. H. </w:t>
      </w:r>
      <w:r w:rsidR="0085291A" w:rsidRPr="002952FF">
        <w:rPr>
          <w:i w:val="0"/>
          <w:iCs w:val="0"/>
          <w:sz w:val="24"/>
          <w:szCs w:val="20"/>
        </w:rPr>
        <w:t>Dodd (1935): realised eschatology (kingdom entirely present)</w:t>
      </w:r>
    </w:p>
    <w:p w14:paraId="031351F2" w14:textId="649442C8" w:rsidR="0085291A" w:rsidRPr="002952FF" w:rsidRDefault="00435BFE" w:rsidP="00435BFE">
      <w:pPr>
        <w:pStyle w:val="Heading3"/>
        <w:rPr>
          <w:i w:val="0"/>
          <w:iCs w:val="0"/>
          <w:sz w:val="24"/>
          <w:szCs w:val="20"/>
        </w:rPr>
      </w:pPr>
      <w:r w:rsidRPr="002952FF">
        <w:rPr>
          <w:i w:val="0"/>
          <w:iCs w:val="0"/>
          <w:sz w:val="24"/>
          <w:szCs w:val="20"/>
        </w:rPr>
        <w:t xml:space="preserve">Joachim </w:t>
      </w:r>
      <w:r w:rsidR="0085291A" w:rsidRPr="002952FF">
        <w:rPr>
          <w:i w:val="0"/>
          <w:iCs w:val="0"/>
          <w:sz w:val="24"/>
          <w:szCs w:val="20"/>
        </w:rPr>
        <w:t>Jeremias (1947): inaugurated eschatology (kingdom present but still to come in its fullness)</w:t>
      </w:r>
    </w:p>
    <w:p w14:paraId="173B53FC" w14:textId="26D2DE41" w:rsidR="0085291A" w:rsidRPr="002952FF" w:rsidRDefault="00435BFE" w:rsidP="00435BFE">
      <w:pPr>
        <w:pStyle w:val="Heading3"/>
        <w:rPr>
          <w:i w:val="0"/>
          <w:iCs w:val="0"/>
          <w:sz w:val="24"/>
          <w:szCs w:val="20"/>
        </w:rPr>
      </w:pPr>
      <w:r w:rsidRPr="002952FF">
        <w:rPr>
          <w:i w:val="0"/>
          <w:iCs w:val="0"/>
          <w:sz w:val="24"/>
          <w:szCs w:val="20"/>
        </w:rPr>
        <w:t xml:space="preserve">Craig </w:t>
      </w:r>
      <w:r w:rsidR="0085291A" w:rsidRPr="002952FF">
        <w:rPr>
          <w:i w:val="0"/>
          <w:iCs w:val="0"/>
          <w:sz w:val="24"/>
          <w:szCs w:val="20"/>
        </w:rPr>
        <w:t>Blomberg (1990s): structure is key to understanding</w:t>
      </w:r>
      <w:r w:rsidR="00B43C24" w:rsidRPr="002952FF">
        <w:rPr>
          <w:i w:val="0"/>
          <w:iCs w:val="0"/>
          <w:sz w:val="24"/>
          <w:szCs w:val="20"/>
        </w:rPr>
        <w:t>—more on this below</w:t>
      </w:r>
    </w:p>
    <w:p w14:paraId="5A119E53" w14:textId="02A5372A" w:rsidR="0085291A" w:rsidRPr="002952FF" w:rsidRDefault="0085291A" w:rsidP="002952FF">
      <w:pPr>
        <w:pStyle w:val="Heading2"/>
      </w:pPr>
      <w:r w:rsidRPr="002952FF">
        <w:t>Some features of parables study</w:t>
      </w:r>
      <w:r w:rsidR="004E2EF0" w:rsidRPr="002952FF">
        <w:t>: form and transmission</w:t>
      </w:r>
    </w:p>
    <w:p w14:paraId="70F3B456" w14:textId="1741E7AE" w:rsidR="0085291A" w:rsidRPr="002952FF" w:rsidRDefault="0085291A" w:rsidP="002952FF">
      <w:pPr>
        <w:pStyle w:val="Heading3"/>
        <w:rPr>
          <w:bCs w:val="0"/>
          <w:sz w:val="24"/>
          <w:szCs w:val="20"/>
        </w:rPr>
      </w:pPr>
      <w:r w:rsidRPr="002952FF">
        <w:rPr>
          <w:bCs w:val="0"/>
          <w:sz w:val="24"/>
          <w:szCs w:val="20"/>
        </w:rPr>
        <w:t>form</w:t>
      </w:r>
    </w:p>
    <w:p w14:paraId="505A2D72" w14:textId="5661B223" w:rsidR="0085291A" w:rsidRPr="002952FF" w:rsidRDefault="0085291A" w:rsidP="002952FF">
      <w:pPr>
        <w:pStyle w:val="Heading4"/>
        <w:rPr>
          <w:sz w:val="24"/>
          <w:szCs w:val="20"/>
        </w:rPr>
      </w:pPr>
      <w:r w:rsidRPr="002952FF">
        <w:rPr>
          <w:sz w:val="24"/>
          <w:szCs w:val="20"/>
        </w:rPr>
        <w:t>beginnings</w:t>
      </w:r>
    </w:p>
    <w:p w14:paraId="2E8E3EF7" w14:textId="7CFBD4D5" w:rsidR="0085291A" w:rsidRPr="002952FF" w:rsidRDefault="0085291A" w:rsidP="00435BFE">
      <w:pPr>
        <w:pStyle w:val="Heading5"/>
        <w:rPr>
          <w:sz w:val="24"/>
          <w:szCs w:val="20"/>
        </w:rPr>
      </w:pPr>
      <w:r w:rsidRPr="002952FF">
        <w:rPr>
          <w:sz w:val="24"/>
          <w:szCs w:val="20"/>
        </w:rPr>
        <w:t>‘the kingdom of heaven is like…’ (Matthew 11x)</w:t>
      </w:r>
      <w:r w:rsidRPr="002952FF">
        <w:rPr>
          <w:sz w:val="24"/>
          <w:szCs w:val="20"/>
        </w:rPr>
        <w:br/>
        <w:t xml:space="preserve">e.g. </w:t>
      </w:r>
      <w:r w:rsidR="00435BFE" w:rsidRPr="002952FF">
        <w:rPr>
          <w:sz w:val="24"/>
          <w:szCs w:val="20"/>
        </w:rPr>
        <w:t>Matthew</w:t>
      </w:r>
      <w:r w:rsidRPr="002952FF">
        <w:rPr>
          <w:sz w:val="24"/>
          <w:szCs w:val="20"/>
        </w:rPr>
        <w:t xml:space="preserve"> 13:31, 33, 43, 44, 47 (cf. M</w:t>
      </w:r>
      <w:r w:rsidR="00435BFE" w:rsidRPr="002952FF">
        <w:rPr>
          <w:sz w:val="24"/>
          <w:szCs w:val="20"/>
        </w:rPr>
        <w:t>ar</w:t>
      </w:r>
      <w:r w:rsidRPr="002952FF">
        <w:rPr>
          <w:sz w:val="24"/>
          <w:szCs w:val="20"/>
        </w:rPr>
        <w:t>k 4:30)</w:t>
      </w:r>
    </w:p>
    <w:p w14:paraId="22124753" w14:textId="6420F3B3" w:rsidR="0085291A" w:rsidRPr="002952FF" w:rsidRDefault="0085291A" w:rsidP="00435BFE">
      <w:pPr>
        <w:pStyle w:val="Heading5"/>
        <w:rPr>
          <w:sz w:val="24"/>
          <w:szCs w:val="20"/>
        </w:rPr>
      </w:pPr>
      <w:r w:rsidRPr="002952FF">
        <w:rPr>
          <w:sz w:val="24"/>
          <w:szCs w:val="20"/>
        </w:rPr>
        <w:t>‘he told them a parable’ or ‘he spoke to them in parables’ (esp. in M</w:t>
      </w:r>
      <w:r w:rsidR="00435BFE" w:rsidRPr="002952FF">
        <w:rPr>
          <w:sz w:val="24"/>
          <w:szCs w:val="20"/>
        </w:rPr>
        <w:t>ar</w:t>
      </w:r>
      <w:r w:rsidRPr="002952FF">
        <w:rPr>
          <w:sz w:val="24"/>
          <w:szCs w:val="20"/>
        </w:rPr>
        <w:t>k, L</w:t>
      </w:r>
      <w:r w:rsidR="00435BFE" w:rsidRPr="002952FF">
        <w:rPr>
          <w:sz w:val="24"/>
          <w:szCs w:val="20"/>
        </w:rPr>
        <w:t>uke</w:t>
      </w:r>
      <w:r w:rsidRPr="002952FF">
        <w:rPr>
          <w:sz w:val="24"/>
          <w:szCs w:val="20"/>
        </w:rPr>
        <w:t>),</w:t>
      </w:r>
      <w:r w:rsidR="00435BFE" w:rsidRPr="002952FF">
        <w:rPr>
          <w:sz w:val="24"/>
          <w:szCs w:val="20"/>
        </w:rPr>
        <w:t xml:space="preserve"> </w:t>
      </w:r>
      <w:r w:rsidRPr="002952FF">
        <w:rPr>
          <w:sz w:val="24"/>
          <w:szCs w:val="20"/>
        </w:rPr>
        <w:t>e.g. M</w:t>
      </w:r>
      <w:r w:rsidR="00435BFE" w:rsidRPr="002952FF">
        <w:rPr>
          <w:sz w:val="24"/>
          <w:szCs w:val="20"/>
        </w:rPr>
        <w:t>ar</w:t>
      </w:r>
      <w:r w:rsidRPr="002952FF">
        <w:rPr>
          <w:sz w:val="24"/>
          <w:szCs w:val="20"/>
        </w:rPr>
        <w:t xml:space="preserve">k 3:23; 4:2, 33; 12:1; </w:t>
      </w:r>
      <w:r w:rsidR="00B43C24" w:rsidRPr="002952FF">
        <w:rPr>
          <w:sz w:val="24"/>
          <w:szCs w:val="20"/>
        </w:rPr>
        <w:t xml:space="preserve">Luke </w:t>
      </w:r>
      <w:r w:rsidRPr="002952FF">
        <w:rPr>
          <w:sz w:val="24"/>
          <w:szCs w:val="20"/>
        </w:rPr>
        <w:t>5:36; 6:39; 12:16; 13:6; 14:7; 15:3; 18:1, 9; 19:11</w:t>
      </w:r>
    </w:p>
    <w:p w14:paraId="41D06759" w14:textId="414B1FA3" w:rsidR="0085291A" w:rsidRPr="002952FF" w:rsidRDefault="0085291A" w:rsidP="00435BFE">
      <w:pPr>
        <w:pStyle w:val="Heading3"/>
        <w:rPr>
          <w:bCs w:val="0"/>
          <w:sz w:val="24"/>
          <w:szCs w:val="20"/>
        </w:rPr>
      </w:pPr>
      <w:r w:rsidRPr="002952FF">
        <w:rPr>
          <w:bCs w:val="0"/>
          <w:sz w:val="24"/>
          <w:szCs w:val="20"/>
        </w:rPr>
        <w:t>transmission</w:t>
      </w:r>
    </w:p>
    <w:p w14:paraId="73199E3E" w14:textId="77777777" w:rsidR="0085291A" w:rsidRPr="002952FF" w:rsidRDefault="0085291A" w:rsidP="00435BFE">
      <w:pPr>
        <w:pStyle w:val="Heading4"/>
        <w:rPr>
          <w:sz w:val="24"/>
          <w:szCs w:val="20"/>
        </w:rPr>
      </w:pPr>
      <w:r w:rsidRPr="002952FF">
        <w:rPr>
          <w:sz w:val="24"/>
          <w:szCs w:val="20"/>
        </w:rPr>
        <w:t>basic trustworthiness of tradition</w:t>
      </w:r>
    </w:p>
    <w:p w14:paraId="38D8935B" w14:textId="7A098DCC" w:rsidR="0085291A" w:rsidRPr="002952FF" w:rsidRDefault="0085291A" w:rsidP="00435BFE">
      <w:pPr>
        <w:pStyle w:val="Heading5"/>
        <w:rPr>
          <w:sz w:val="24"/>
          <w:szCs w:val="20"/>
        </w:rPr>
      </w:pPr>
      <w:r w:rsidRPr="002952FF">
        <w:rPr>
          <w:sz w:val="24"/>
          <w:szCs w:val="20"/>
        </w:rPr>
        <w:t>Aramaic language background (Jeremias)</w:t>
      </w:r>
    </w:p>
    <w:p w14:paraId="6799D403" w14:textId="5B91C64A" w:rsidR="0085291A" w:rsidRPr="002952FF" w:rsidRDefault="0085291A" w:rsidP="00435BFE">
      <w:pPr>
        <w:pStyle w:val="Heading5"/>
        <w:rPr>
          <w:sz w:val="24"/>
          <w:szCs w:val="20"/>
        </w:rPr>
      </w:pPr>
      <w:r w:rsidRPr="002952FF">
        <w:rPr>
          <w:sz w:val="24"/>
          <w:szCs w:val="20"/>
        </w:rPr>
        <w:t>Palestinian features in settings (e.g. sowing)</w:t>
      </w:r>
    </w:p>
    <w:p w14:paraId="13675BA6" w14:textId="0270F667" w:rsidR="0085291A" w:rsidRPr="002952FF" w:rsidRDefault="0085291A" w:rsidP="00435BFE">
      <w:pPr>
        <w:pStyle w:val="Heading5"/>
        <w:rPr>
          <w:sz w:val="24"/>
          <w:szCs w:val="20"/>
        </w:rPr>
      </w:pPr>
      <w:r w:rsidRPr="002952FF">
        <w:rPr>
          <w:sz w:val="24"/>
          <w:szCs w:val="20"/>
        </w:rPr>
        <w:t>little evidence of such use before Jesus</w:t>
      </w:r>
    </w:p>
    <w:p w14:paraId="7F3399A3" w14:textId="42A98803" w:rsidR="0085291A" w:rsidRPr="002952FF" w:rsidRDefault="0085291A" w:rsidP="00435BFE">
      <w:pPr>
        <w:pStyle w:val="Heading5"/>
        <w:rPr>
          <w:sz w:val="24"/>
          <w:szCs w:val="20"/>
        </w:rPr>
      </w:pPr>
      <w:r w:rsidRPr="002952FF">
        <w:rPr>
          <w:sz w:val="24"/>
          <w:szCs w:val="20"/>
        </w:rPr>
        <w:t>not found in NT outside Gospels: suggests early church didn’t invent them</w:t>
      </w:r>
    </w:p>
    <w:p w14:paraId="4ECA4736" w14:textId="7CD3B694" w:rsidR="0085291A" w:rsidRPr="002952FF" w:rsidRDefault="0058485E" w:rsidP="00D714E2">
      <w:pPr>
        <w:pStyle w:val="Heading2"/>
        <w:keepNext/>
      </w:pPr>
      <w:r w:rsidRPr="002952FF">
        <w:lastRenderedPageBreak/>
        <w:t>I</w:t>
      </w:r>
      <w:r w:rsidR="0085291A" w:rsidRPr="002952FF">
        <w:t>nterpreting the parables</w:t>
      </w:r>
    </w:p>
    <w:p w14:paraId="411AB8C9" w14:textId="68DBCFC6" w:rsidR="0085291A" w:rsidRPr="002952FF" w:rsidRDefault="004E2EF0" w:rsidP="00D714E2">
      <w:pPr>
        <w:pStyle w:val="Heading3"/>
        <w:keepNext/>
        <w:rPr>
          <w:bCs w:val="0"/>
          <w:sz w:val="24"/>
          <w:szCs w:val="20"/>
        </w:rPr>
      </w:pPr>
      <w:r w:rsidRPr="002952FF">
        <w:rPr>
          <w:bCs w:val="0"/>
          <w:sz w:val="24"/>
          <w:szCs w:val="20"/>
        </w:rPr>
        <w:t>look carefully at</w:t>
      </w:r>
      <w:r w:rsidR="0085291A" w:rsidRPr="002952FF">
        <w:rPr>
          <w:bCs w:val="0"/>
          <w:sz w:val="24"/>
          <w:szCs w:val="20"/>
        </w:rPr>
        <w:t xml:space="preserve"> sequence, structure and wording, including parallels</w:t>
      </w:r>
    </w:p>
    <w:p w14:paraId="392FCC83" w14:textId="2EF08FE8" w:rsidR="0085291A" w:rsidRPr="002952FF" w:rsidRDefault="0085291A" w:rsidP="00D714E2">
      <w:pPr>
        <w:pStyle w:val="Heading4"/>
        <w:keepNext/>
        <w:rPr>
          <w:sz w:val="24"/>
          <w:szCs w:val="20"/>
        </w:rPr>
      </w:pPr>
      <w:r w:rsidRPr="002952FF">
        <w:rPr>
          <w:sz w:val="24"/>
          <w:szCs w:val="20"/>
        </w:rPr>
        <w:t>Blomberg’s approach to structure</w:t>
      </w:r>
    </w:p>
    <w:p w14:paraId="79C5A117" w14:textId="6110344A" w:rsidR="0085291A" w:rsidRPr="002952FF" w:rsidRDefault="0085291A" w:rsidP="00D714E2">
      <w:pPr>
        <w:pStyle w:val="Heading5"/>
        <w:keepNext/>
        <w:rPr>
          <w:sz w:val="24"/>
          <w:szCs w:val="20"/>
        </w:rPr>
      </w:pPr>
      <w:r w:rsidRPr="002952FF">
        <w:rPr>
          <w:sz w:val="24"/>
          <w:szCs w:val="20"/>
        </w:rPr>
        <w:t>structures he proposes</w:t>
      </w:r>
    </w:p>
    <w:p w14:paraId="32E33CD2" w14:textId="655FACD7" w:rsidR="00B60B93" w:rsidRPr="002952FF" w:rsidRDefault="00B60B93" w:rsidP="00B60B93">
      <w:pPr>
        <w:jc w:val="right"/>
        <w:rPr>
          <w:sz w:val="20"/>
          <w:szCs w:val="20"/>
        </w:rPr>
      </w:pPr>
      <w:r w:rsidRPr="002952FF">
        <w:rPr>
          <w:noProof/>
          <w:sz w:val="20"/>
          <w:szCs w:val="20"/>
        </w:rPr>
        <w:drawing>
          <wp:inline distT="0" distB="0" distL="0" distR="0" wp14:anchorId="2276AC98" wp14:editId="58D863BA">
            <wp:extent cx="5466846" cy="3068348"/>
            <wp:effectExtent l="0" t="0" r="0" b="5080"/>
            <wp:docPr id="322394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94841" name="Picture 322394841"/>
                    <pic:cNvPicPr/>
                  </pic:nvPicPr>
                  <pic:blipFill>
                    <a:blip r:embed="rId7"/>
                    <a:stretch>
                      <a:fillRect/>
                    </a:stretch>
                  </pic:blipFill>
                  <pic:spPr>
                    <a:xfrm>
                      <a:off x="0" y="0"/>
                      <a:ext cx="5551720" cy="3115985"/>
                    </a:xfrm>
                    <a:prstGeom prst="rect">
                      <a:avLst/>
                    </a:prstGeom>
                  </pic:spPr>
                </pic:pic>
              </a:graphicData>
            </a:graphic>
          </wp:inline>
        </w:drawing>
      </w:r>
    </w:p>
    <w:p w14:paraId="0B3293DE" w14:textId="45B2E3B5" w:rsidR="00B60B93" w:rsidRPr="002952FF" w:rsidRDefault="00B60B93" w:rsidP="00B60B93">
      <w:pPr>
        <w:pStyle w:val="Heading5"/>
        <w:keepNext/>
        <w:rPr>
          <w:sz w:val="24"/>
          <w:szCs w:val="20"/>
        </w:rPr>
      </w:pPr>
      <w:r w:rsidRPr="002952FF">
        <w:rPr>
          <w:sz w:val="24"/>
          <w:szCs w:val="20"/>
        </w:rPr>
        <w:t>examples</w:t>
      </w:r>
    </w:p>
    <w:p w14:paraId="6D55F08B" w14:textId="212E6056" w:rsidR="00B60B93" w:rsidRPr="002952FF" w:rsidRDefault="00B60B93" w:rsidP="00B60B93">
      <w:pPr>
        <w:jc w:val="right"/>
        <w:rPr>
          <w:sz w:val="20"/>
          <w:szCs w:val="20"/>
        </w:rPr>
      </w:pPr>
      <w:r w:rsidRPr="002952FF">
        <w:rPr>
          <w:noProof/>
          <w:sz w:val="20"/>
          <w:szCs w:val="20"/>
        </w:rPr>
        <w:drawing>
          <wp:inline distT="0" distB="0" distL="0" distR="0" wp14:anchorId="485A5A08" wp14:editId="40289798">
            <wp:extent cx="5496323" cy="3402190"/>
            <wp:effectExtent l="0" t="0" r="3175" b="1905"/>
            <wp:docPr id="1088053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53513" name="Picture 1088053513"/>
                    <pic:cNvPicPr/>
                  </pic:nvPicPr>
                  <pic:blipFill>
                    <a:blip r:embed="rId8"/>
                    <a:stretch>
                      <a:fillRect/>
                    </a:stretch>
                  </pic:blipFill>
                  <pic:spPr>
                    <a:xfrm>
                      <a:off x="0" y="0"/>
                      <a:ext cx="5532539" cy="3424607"/>
                    </a:xfrm>
                    <a:prstGeom prst="rect">
                      <a:avLst/>
                    </a:prstGeom>
                  </pic:spPr>
                </pic:pic>
              </a:graphicData>
            </a:graphic>
          </wp:inline>
        </w:drawing>
      </w:r>
    </w:p>
    <w:p w14:paraId="2DC1F7F4" w14:textId="7AD67503" w:rsidR="0085291A" w:rsidRPr="002952FF" w:rsidRDefault="0085291A" w:rsidP="00435BFE">
      <w:pPr>
        <w:pStyle w:val="Heading5"/>
        <w:rPr>
          <w:sz w:val="24"/>
          <w:szCs w:val="20"/>
        </w:rPr>
      </w:pPr>
      <w:r w:rsidRPr="002952FF">
        <w:rPr>
          <w:sz w:val="24"/>
          <w:szCs w:val="20"/>
        </w:rPr>
        <w:t>suggests there is one main point associated with each main character</w:t>
      </w:r>
    </w:p>
    <w:p w14:paraId="3F34F4A9" w14:textId="44F8E0F8" w:rsidR="00B60B93" w:rsidRPr="002952FF" w:rsidRDefault="00B60B93" w:rsidP="00B60B93">
      <w:pPr>
        <w:pStyle w:val="Heading6"/>
        <w:rPr>
          <w:sz w:val="24"/>
          <w:szCs w:val="20"/>
        </w:rPr>
      </w:pPr>
      <w:r w:rsidRPr="002952FF">
        <w:rPr>
          <w:sz w:val="24"/>
          <w:szCs w:val="20"/>
        </w:rPr>
        <w:t>so look for the characters in the parable, and search the context to see if Jesus is aiming his teaching at particular people</w:t>
      </w:r>
    </w:p>
    <w:p w14:paraId="29EEE571" w14:textId="1053E143" w:rsidR="0085291A" w:rsidRPr="002952FF" w:rsidRDefault="0085291A" w:rsidP="002952FF">
      <w:pPr>
        <w:pStyle w:val="Heading3"/>
        <w:keepNext/>
        <w:rPr>
          <w:iCs w:val="0"/>
          <w:sz w:val="24"/>
          <w:szCs w:val="20"/>
        </w:rPr>
      </w:pPr>
      <w:r w:rsidRPr="002952FF">
        <w:rPr>
          <w:iCs w:val="0"/>
          <w:sz w:val="24"/>
          <w:szCs w:val="20"/>
        </w:rPr>
        <w:lastRenderedPageBreak/>
        <w:t xml:space="preserve">note </w:t>
      </w:r>
      <w:r w:rsidR="00274BBA" w:rsidRPr="002952FF">
        <w:rPr>
          <w:iCs w:val="0"/>
          <w:sz w:val="24"/>
          <w:szCs w:val="20"/>
        </w:rPr>
        <w:t>how the author has placed and shaped the parable</w:t>
      </w:r>
    </w:p>
    <w:p w14:paraId="7672AC38" w14:textId="44F0F97E" w:rsidR="0085291A" w:rsidRPr="002952FF" w:rsidRDefault="00435BFE" w:rsidP="00435BFE">
      <w:pPr>
        <w:pStyle w:val="Heading4"/>
        <w:rPr>
          <w:sz w:val="24"/>
          <w:szCs w:val="20"/>
        </w:rPr>
      </w:pPr>
      <w:r w:rsidRPr="002952FF">
        <w:rPr>
          <w:sz w:val="24"/>
          <w:szCs w:val="20"/>
        </w:rPr>
        <w:t>Matthew</w:t>
      </w:r>
      <w:r w:rsidR="0085291A" w:rsidRPr="002952FF">
        <w:rPr>
          <w:sz w:val="24"/>
          <w:szCs w:val="20"/>
        </w:rPr>
        <w:t xml:space="preserve"> 25 a sequence of parables on being ready (wise and foolish maidens, talents, sheep and goats), following </w:t>
      </w:r>
      <w:r w:rsidRPr="002952FF">
        <w:rPr>
          <w:sz w:val="24"/>
          <w:szCs w:val="20"/>
        </w:rPr>
        <w:t xml:space="preserve">Matthew </w:t>
      </w:r>
      <w:r w:rsidR="0085291A" w:rsidRPr="002952FF">
        <w:rPr>
          <w:sz w:val="24"/>
          <w:szCs w:val="20"/>
        </w:rPr>
        <w:t>24</w:t>
      </w:r>
      <w:r w:rsidR="002952FF">
        <w:rPr>
          <w:sz w:val="24"/>
          <w:szCs w:val="20"/>
        </w:rPr>
        <w:t>:3</w:t>
      </w:r>
    </w:p>
    <w:p w14:paraId="2845EA5D" w14:textId="450B6F74" w:rsidR="0085291A" w:rsidRPr="002952FF" w:rsidRDefault="0085291A" w:rsidP="00435BFE">
      <w:pPr>
        <w:pStyle w:val="Heading3"/>
        <w:rPr>
          <w:iCs w:val="0"/>
          <w:sz w:val="24"/>
          <w:szCs w:val="20"/>
        </w:rPr>
      </w:pPr>
      <w:r w:rsidRPr="002952FF">
        <w:rPr>
          <w:iCs w:val="0"/>
          <w:sz w:val="24"/>
          <w:szCs w:val="20"/>
        </w:rPr>
        <w:t>look for stress</w:t>
      </w:r>
      <w:r w:rsidR="004E2EF0" w:rsidRPr="002952FF">
        <w:rPr>
          <w:iCs w:val="0"/>
          <w:sz w:val="24"/>
          <w:szCs w:val="20"/>
        </w:rPr>
        <w:t xml:space="preserve"> at the end of the parable</w:t>
      </w:r>
    </w:p>
    <w:p w14:paraId="55ECA96E" w14:textId="7C151CD5" w:rsidR="00B60B93" w:rsidRPr="002952FF" w:rsidRDefault="002952FF" w:rsidP="00B60B93">
      <w:pPr>
        <w:pStyle w:val="Heading4"/>
        <w:rPr>
          <w:sz w:val="24"/>
          <w:szCs w:val="20"/>
        </w:rPr>
      </w:pPr>
      <w:r>
        <w:rPr>
          <w:sz w:val="24"/>
          <w:szCs w:val="20"/>
        </w:rPr>
        <w:t xml:space="preserve">the </w:t>
      </w:r>
      <w:r w:rsidR="0085291A" w:rsidRPr="002952FF">
        <w:rPr>
          <w:sz w:val="24"/>
          <w:szCs w:val="20"/>
        </w:rPr>
        <w:t>sower</w:t>
      </w:r>
      <w:r>
        <w:rPr>
          <w:sz w:val="24"/>
          <w:szCs w:val="20"/>
        </w:rPr>
        <w:t xml:space="preserve"> 13:8-9, 23</w:t>
      </w:r>
    </w:p>
    <w:p w14:paraId="3DF56679" w14:textId="418FD923" w:rsidR="0085291A" w:rsidRPr="002952FF" w:rsidRDefault="0085291A" w:rsidP="00435BFE">
      <w:pPr>
        <w:pStyle w:val="Heading3"/>
        <w:rPr>
          <w:sz w:val="24"/>
          <w:szCs w:val="20"/>
        </w:rPr>
      </w:pPr>
      <w:r w:rsidRPr="002952FF">
        <w:rPr>
          <w:sz w:val="24"/>
          <w:szCs w:val="20"/>
        </w:rPr>
        <w:t xml:space="preserve">look for </w:t>
      </w:r>
      <w:r w:rsidR="00435BFE" w:rsidRPr="002952FF">
        <w:rPr>
          <w:sz w:val="24"/>
          <w:szCs w:val="20"/>
        </w:rPr>
        <w:t xml:space="preserve">the key </w:t>
      </w:r>
      <w:r w:rsidRPr="002952FF">
        <w:rPr>
          <w:sz w:val="24"/>
          <w:szCs w:val="20"/>
        </w:rPr>
        <w:t>point(s) of story</w:t>
      </w:r>
    </w:p>
    <w:p w14:paraId="0A6908E7" w14:textId="4689DA72" w:rsidR="0085291A" w:rsidRPr="002952FF" w:rsidRDefault="0085291A" w:rsidP="00435BFE">
      <w:pPr>
        <w:pStyle w:val="Heading4"/>
        <w:rPr>
          <w:sz w:val="24"/>
          <w:szCs w:val="20"/>
        </w:rPr>
      </w:pPr>
      <w:r w:rsidRPr="002952FF">
        <w:rPr>
          <w:sz w:val="24"/>
          <w:szCs w:val="20"/>
        </w:rPr>
        <w:t>in ministry of Jesus</w:t>
      </w:r>
    </w:p>
    <w:p w14:paraId="7A872A54" w14:textId="318E333D" w:rsidR="0085291A" w:rsidRPr="002952FF" w:rsidRDefault="0085291A" w:rsidP="00435BFE">
      <w:pPr>
        <w:pStyle w:val="Heading4"/>
        <w:rPr>
          <w:sz w:val="24"/>
          <w:szCs w:val="20"/>
        </w:rPr>
      </w:pPr>
      <w:r w:rsidRPr="002952FF">
        <w:rPr>
          <w:sz w:val="24"/>
          <w:szCs w:val="20"/>
        </w:rPr>
        <w:t>for evangelists and their church(es)</w:t>
      </w:r>
    </w:p>
    <w:p w14:paraId="2E6FE35C" w14:textId="37506D3F" w:rsidR="0085291A" w:rsidRPr="002952FF" w:rsidRDefault="0085291A" w:rsidP="00435BFE">
      <w:pPr>
        <w:pStyle w:val="Heading3"/>
        <w:rPr>
          <w:sz w:val="24"/>
          <w:szCs w:val="20"/>
        </w:rPr>
      </w:pPr>
      <w:r w:rsidRPr="002952FF">
        <w:rPr>
          <w:sz w:val="24"/>
          <w:szCs w:val="20"/>
        </w:rPr>
        <w:t>are there links with other themes in the ministry/teaching of Jesus?</w:t>
      </w:r>
    </w:p>
    <w:p w14:paraId="17B5F766" w14:textId="66475F96" w:rsidR="00B43C24" w:rsidRPr="00FD6036" w:rsidRDefault="00B43C24" w:rsidP="00D463E3">
      <w:pPr>
        <w:pStyle w:val="Heading2"/>
        <w:keepNext/>
      </w:pPr>
      <w:r w:rsidRPr="00FD6036">
        <w:t>Some examples</w:t>
      </w:r>
    </w:p>
    <w:p w14:paraId="165CE080" w14:textId="237BEBAC" w:rsidR="00B43C24" w:rsidRPr="002952FF" w:rsidRDefault="00B43C24" w:rsidP="00B43C24">
      <w:pPr>
        <w:pStyle w:val="Heading3"/>
        <w:rPr>
          <w:i w:val="0"/>
          <w:iCs w:val="0"/>
          <w:sz w:val="24"/>
          <w:szCs w:val="20"/>
        </w:rPr>
      </w:pPr>
      <w:r w:rsidRPr="002952FF">
        <w:rPr>
          <w:sz w:val="24"/>
          <w:szCs w:val="20"/>
        </w:rPr>
        <w:t xml:space="preserve">A three-point parable: the two sons </w:t>
      </w:r>
      <w:r w:rsidRPr="002952FF">
        <w:rPr>
          <w:i w:val="0"/>
          <w:iCs w:val="0"/>
          <w:sz w:val="24"/>
          <w:szCs w:val="20"/>
        </w:rPr>
        <w:t>Matthew 21:28-32</w:t>
      </w:r>
    </w:p>
    <w:p w14:paraId="483F9758" w14:textId="6F2757BD" w:rsidR="00B43C24" w:rsidRPr="002952FF" w:rsidRDefault="00B43C24" w:rsidP="00B43C24">
      <w:pPr>
        <w:ind w:left="360"/>
        <w:rPr>
          <w:sz w:val="20"/>
          <w:szCs w:val="20"/>
        </w:rPr>
      </w:pPr>
      <w:r w:rsidRPr="002952FF">
        <w:rPr>
          <w:noProof/>
          <w:sz w:val="20"/>
          <w:szCs w:val="20"/>
        </w:rPr>
        <w:drawing>
          <wp:inline distT="0" distB="0" distL="0" distR="0" wp14:anchorId="535DD5E2" wp14:editId="06731F14">
            <wp:extent cx="6003993" cy="1248355"/>
            <wp:effectExtent l="0" t="0" r="3175" b="0"/>
            <wp:docPr id="926057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57357" name="Picture 926057357"/>
                    <pic:cNvPicPr/>
                  </pic:nvPicPr>
                  <pic:blipFill>
                    <a:blip r:embed="rId9"/>
                    <a:stretch>
                      <a:fillRect/>
                    </a:stretch>
                  </pic:blipFill>
                  <pic:spPr>
                    <a:xfrm>
                      <a:off x="0" y="0"/>
                      <a:ext cx="6066888" cy="1261432"/>
                    </a:xfrm>
                    <a:prstGeom prst="rect">
                      <a:avLst/>
                    </a:prstGeom>
                  </pic:spPr>
                </pic:pic>
              </a:graphicData>
            </a:graphic>
          </wp:inline>
        </w:drawing>
      </w:r>
    </w:p>
    <w:p w14:paraId="5EBAF6A2" w14:textId="3AB08D21" w:rsidR="00DE48F7" w:rsidRPr="002952FF" w:rsidRDefault="00DE48F7" w:rsidP="00D714E2">
      <w:pPr>
        <w:pStyle w:val="Heading4"/>
        <w:keepNext/>
        <w:rPr>
          <w:sz w:val="24"/>
          <w:szCs w:val="20"/>
        </w:rPr>
      </w:pPr>
      <w:r w:rsidRPr="002952FF">
        <w:rPr>
          <w:sz w:val="24"/>
          <w:szCs w:val="20"/>
        </w:rPr>
        <w:t>Jesus offers a sharp challenge—it is the last week of his life, in his final visit to Jerusalem</w:t>
      </w:r>
    </w:p>
    <w:p w14:paraId="338B958D" w14:textId="48D00A38" w:rsidR="00DE48F7" w:rsidRPr="002952FF" w:rsidRDefault="00DE48F7" w:rsidP="00DE48F7">
      <w:pPr>
        <w:pStyle w:val="Heading5"/>
        <w:rPr>
          <w:sz w:val="24"/>
          <w:szCs w:val="20"/>
        </w:rPr>
      </w:pPr>
      <w:r w:rsidRPr="002952FF">
        <w:rPr>
          <w:sz w:val="24"/>
          <w:szCs w:val="20"/>
        </w:rPr>
        <w:t>There is still the chance to change your mind: note priests who become believers in Acts 6:7</w:t>
      </w:r>
    </w:p>
    <w:p w14:paraId="0B6151BE" w14:textId="640CDA88" w:rsidR="00DE48F7" w:rsidRPr="002952FF" w:rsidRDefault="00DE48F7" w:rsidP="00DE48F7">
      <w:pPr>
        <w:pStyle w:val="Heading4"/>
        <w:rPr>
          <w:sz w:val="24"/>
          <w:szCs w:val="20"/>
        </w:rPr>
      </w:pPr>
      <w:r w:rsidRPr="002952FF">
        <w:rPr>
          <w:sz w:val="24"/>
          <w:szCs w:val="20"/>
        </w:rPr>
        <w:t>Can summarise with three main headings</w:t>
      </w:r>
    </w:p>
    <w:p w14:paraId="3748EDC4" w14:textId="77777777" w:rsidR="00DE48F7" w:rsidRPr="002952FF" w:rsidRDefault="00DE48F7" w:rsidP="00DE48F7">
      <w:pPr>
        <w:pStyle w:val="Heading5"/>
        <w:rPr>
          <w:sz w:val="24"/>
          <w:szCs w:val="20"/>
        </w:rPr>
      </w:pPr>
      <w:r w:rsidRPr="002952FF">
        <w:rPr>
          <w:sz w:val="24"/>
          <w:szCs w:val="20"/>
        </w:rPr>
        <w:t>(1) Like the father sending his sons to work, God commands all people to carry out his will.</w:t>
      </w:r>
    </w:p>
    <w:p w14:paraId="4FE073A1" w14:textId="77777777" w:rsidR="00DE48F7" w:rsidRPr="002952FF" w:rsidRDefault="00DE48F7" w:rsidP="00DE48F7">
      <w:pPr>
        <w:pStyle w:val="Heading5"/>
        <w:rPr>
          <w:sz w:val="24"/>
          <w:szCs w:val="20"/>
        </w:rPr>
      </w:pPr>
      <w:r w:rsidRPr="002952FF">
        <w:rPr>
          <w:sz w:val="24"/>
          <w:szCs w:val="20"/>
        </w:rPr>
        <w:t>(2) Like the son who ultimately disobeyed, some promise to do so but then renege on their promise and thus exclude themselves from God’s kingdom.</w:t>
      </w:r>
    </w:p>
    <w:p w14:paraId="4F85D618" w14:textId="70C0D57B" w:rsidR="00DE48F7" w:rsidRPr="002952FF" w:rsidRDefault="00DE48F7" w:rsidP="00DE48F7">
      <w:pPr>
        <w:pStyle w:val="Heading5"/>
        <w:rPr>
          <w:sz w:val="24"/>
          <w:szCs w:val="20"/>
        </w:rPr>
      </w:pPr>
      <w:r w:rsidRPr="002952FF">
        <w:rPr>
          <w:sz w:val="24"/>
          <w:szCs w:val="20"/>
        </w:rPr>
        <w:t>(3) Like the son who ultimately obeyed, some rebel but later return and obey so that they are accepted into that kingdom.</w:t>
      </w:r>
    </w:p>
    <w:p w14:paraId="22119632" w14:textId="5C288452" w:rsidR="0040369C" w:rsidRPr="002952FF" w:rsidRDefault="0040369C" w:rsidP="00D714E2">
      <w:pPr>
        <w:pStyle w:val="Heading3"/>
        <w:keepNext/>
        <w:rPr>
          <w:sz w:val="24"/>
          <w:szCs w:val="20"/>
        </w:rPr>
      </w:pPr>
      <w:r w:rsidRPr="002952FF">
        <w:rPr>
          <w:sz w:val="24"/>
          <w:szCs w:val="20"/>
        </w:rPr>
        <w:t xml:space="preserve">A three-point parable: the ten bridesmaids/virgins </w:t>
      </w:r>
      <w:r w:rsidRPr="002952FF">
        <w:rPr>
          <w:i w:val="0"/>
          <w:iCs w:val="0"/>
          <w:sz w:val="24"/>
          <w:szCs w:val="20"/>
        </w:rPr>
        <w:t>Matthew 25:1-13</w:t>
      </w:r>
    </w:p>
    <w:p w14:paraId="7C73D3D3" w14:textId="7A7CD558" w:rsidR="0040369C" w:rsidRPr="002952FF" w:rsidRDefault="0040369C" w:rsidP="00D714E2">
      <w:pPr>
        <w:keepNext/>
        <w:jc w:val="right"/>
        <w:rPr>
          <w:sz w:val="20"/>
          <w:szCs w:val="20"/>
        </w:rPr>
      </w:pPr>
      <w:r w:rsidRPr="002952FF">
        <w:rPr>
          <w:noProof/>
          <w:sz w:val="20"/>
          <w:szCs w:val="20"/>
        </w:rPr>
        <w:drawing>
          <wp:inline distT="0" distB="0" distL="0" distR="0" wp14:anchorId="4592CDC6" wp14:editId="1642E079">
            <wp:extent cx="5991611" cy="1173929"/>
            <wp:effectExtent l="0" t="0" r="3175" b="0"/>
            <wp:docPr id="1805476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76413" name="Picture 1805476413"/>
                    <pic:cNvPicPr/>
                  </pic:nvPicPr>
                  <pic:blipFill>
                    <a:blip r:embed="rId10"/>
                    <a:stretch>
                      <a:fillRect/>
                    </a:stretch>
                  </pic:blipFill>
                  <pic:spPr>
                    <a:xfrm>
                      <a:off x="0" y="0"/>
                      <a:ext cx="6064277" cy="1188166"/>
                    </a:xfrm>
                    <a:prstGeom prst="rect">
                      <a:avLst/>
                    </a:prstGeom>
                  </pic:spPr>
                </pic:pic>
              </a:graphicData>
            </a:graphic>
          </wp:inline>
        </w:drawing>
      </w:r>
    </w:p>
    <w:p w14:paraId="58F991E6" w14:textId="064BB6C6" w:rsidR="0040369C" w:rsidRPr="002952FF" w:rsidRDefault="0040369C" w:rsidP="00D714E2">
      <w:pPr>
        <w:pStyle w:val="Heading4"/>
        <w:keepNext/>
        <w:rPr>
          <w:sz w:val="24"/>
          <w:szCs w:val="20"/>
        </w:rPr>
      </w:pPr>
      <w:r w:rsidRPr="002952FF">
        <w:rPr>
          <w:sz w:val="24"/>
          <w:szCs w:val="20"/>
        </w:rPr>
        <w:t>Two groups of bridesmaids waiting for the bridegroom to come for the wedding party—they do not know when it will happen</w:t>
      </w:r>
    </w:p>
    <w:p w14:paraId="030472AC" w14:textId="6BA0328F" w:rsidR="0040369C" w:rsidRPr="002952FF" w:rsidRDefault="0040369C" w:rsidP="002952FF">
      <w:pPr>
        <w:pStyle w:val="Heading5"/>
        <w:keepLines/>
        <w:rPr>
          <w:sz w:val="24"/>
          <w:szCs w:val="20"/>
        </w:rPr>
      </w:pPr>
      <w:r w:rsidRPr="002952FF">
        <w:rPr>
          <w:sz w:val="24"/>
          <w:szCs w:val="20"/>
        </w:rPr>
        <w:t>realistic picture for Jesus’ day, but not in every respect</w:t>
      </w:r>
    </w:p>
    <w:p w14:paraId="75638072" w14:textId="7BC08557" w:rsidR="0040369C" w:rsidRPr="002952FF" w:rsidRDefault="0040369C" w:rsidP="0040369C">
      <w:pPr>
        <w:pStyle w:val="Heading5"/>
        <w:rPr>
          <w:sz w:val="24"/>
          <w:szCs w:val="20"/>
        </w:rPr>
      </w:pPr>
      <w:r w:rsidRPr="002952FF">
        <w:rPr>
          <w:sz w:val="24"/>
          <w:szCs w:val="20"/>
        </w:rPr>
        <w:t>these strange features point to the focus on judgement in the parable</w:t>
      </w:r>
    </w:p>
    <w:p w14:paraId="290DDEE8" w14:textId="196933BB" w:rsidR="0040369C" w:rsidRPr="002952FF" w:rsidRDefault="0040369C" w:rsidP="0040369C">
      <w:pPr>
        <w:pStyle w:val="Heading4"/>
        <w:rPr>
          <w:sz w:val="24"/>
          <w:szCs w:val="20"/>
        </w:rPr>
      </w:pPr>
      <w:r w:rsidRPr="002952FF">
        <w:rPr>
          <w:sz w:val="24"/>
          <w:szCs w:val="20"/>
        </w:rPr>
        <w:lastRenderedPageBreak/>
        <w:t>Three key points</w:t>
      </w:r>
    </w:p>
    <w:p w14:paraId="3A5B3486" w14:textId="2A2074A0" w:rsidR="0040369C" w:rsidRPr="002952FF" w:rsidRDefault="0040369C" w:rsidP="0040369C">
      <w:pPr>
        <w:pStyle w:val="Heading5"/>
        <w:rPr>
          <w:sz w:val="24"/>
          <w:szCs w:val="20"/>
        </w:rPr>
      </w:pPr>
      <w:r w:rsidRPr="002952FF">
        <w:rPr>
          <w:sz w:val="24"/>
          <w:szCs w:val="20"/>
        </w:rPr>
        <w:t>(1) Like the bridegroom, God</w:t>
      </w:r>
      <w:r w:rsidR="00E7099D" w:rsidRPr="002952FF">
        <w:rPr>
          <w:sz w:val="24"/>
          <w:szCs w:val="20"/>
        </w:rPr>
        <w:t>/Jesus</w:t>
      </w:r>
      <w:r w:rsidRPr="002952FF">
        <w:rPr>
          <w:sz w:val="24"/>
          <w:szCs w:val="20"/>
        </w:rPr>
        <w:t xml:space="preserve"> may delay his coming longer than people expect.</w:t>
      </w:r>
    </w:p>
    <w:p w14:paraId="7CE8085A" w14:textId="73F23CA9" w:rsidR="0040369C" w:rsidRPr="002952FF" w:rsidRDefault="0040369C" w:rsidP="0040369C">
      <w:pPr>
        <w:pStyle w:val="Heading5"/>
        <w:rPr>
          <w:sz w:val="24"/>
          <w:szCs w:val="20"/>
        </w:rPr>
      </w:pPr>
      <w:r w:rsidRPr="002952FF">
        <w:rPr>
          <w:sz w:val="24"/>
          <w:szCs w:val="20"/>
        </w:rPr>
        <w:t xml:space="preserve">(2) Like the wise bridesmaids, his followers must be prepared for such a delay—discipleship may be </w:t>
      </w:r>
      <w:r w:rsidR="00E7099D" w:rsidRPr="002952FF">
        <w:rPr>
          <w:sz w:val="24"/>
          <w:szCs w:val="20"/>
        </w:rPr>
        <w:t xml:space="preserve">harder </w:t>
      </w:r>
      <w:r w:rsidRPr="002952FF">
        <w:rPr>
          <w:sz w:val="24"/>
          <w:szCs w:val="20"/>
        </w:rPr>
        <w:t xml:space="preserve">than </w:t>
      </w:r>
      <w:r w:rsidR="00E7099D" w:rsidRPr="002952FF">
        <w:rPr>
          <w:sz w:val="24"/>
          <w:szCs w:val="20"/>
        </w:rPr>
        <w:t>a beginner expects</w:t>
      </w:r>
      <w:r w:rsidRPr="002952FF">
        <w:rPr>
          <w:sz w:val="24"/>
          <w:szCs w:val="20"/>
        </w:rPr>
        <w:t>.</w:t>
      </w:r>
    </w:p>
    <w:p w14:paraId="6219EC14" w14:textId="2F0E1449" w:rsidR="0040369C" w:rsidRPr="002952FF" w:rsidRDefault="0040369C" w:rsidP="0040369C">
      <w:pPr>
        <w:pStyle w:val="Heading5"/>
        <w:rPr>
          <w:sz w:val="24"/>
          <w:szCs w:val="20"/>
        </w:rPr>
      </w:pPr>
      <w:r w:rsidRPr="002952FF">
        <w:rPr>
          <w:sz w:val="24"/>
          <w:szCs w:val="20"/>
        </w:rPr>
        <w:t xml:space="preserve">(3) Like the foolish bridesmaids, those who do not prepare </w:t>
      </w:r>
      <w:r w:rsidR="00A2475F" w:rsidRPr="002952FF">
        <w:rPr>
          <w:sz w:val="24"/>
          <w:szCs w:val="20"/>
        </w:rPr>
        <w:t>well</w:t>
      </w:r>
      <w:r w:rsidRPr="002952FF">
        <w:rPr>
          <w:sz w:val="24"/>
          <w:szCs w:val="20"/>
        </w:rPr>
        <w:t xml:space="preserve"> may discover a point </w:t>
      </w:r>
      <w:r w:rsidR="00A2475F" w:rsidRPr="002952FF">
        <w:rPr>
          <w:sz w:val="24"/>
          <w:szCs w:val="20"/>
        </w:rPr>
        <w:t xml:space="preserve">of </w:t>
      </w:r>
      <w:r w:rsidRPr="002952FF">
        <w:rPr>
          <w:sz w:val="24"/>
          <w:szCs w:val="20"/>
        </w:rPr>
        <w:t>no return—when the end comes it will be too late to undo the damage of neglect.</w:t>
      </w:r>
    </w:p>
    <w:p w14:paraId="52CA3665" w14:textId="4A2CF5C8" w:rsidR="0040369C" w:rsidRPr="002952FF" w:rsidRDefault="0040369C" w:rsidP="00D714E2">
      <w:pPr>
        <w:pStyle w:val="Heading3"/>
        <w:keepNext/>
        <w:rPr>
          <w:sz w:val="24"/>
          <w:szCs w:val="20"/>
        </w:rPr>
      </w:pPr>
      <w:r w:rsidRPr="002952FF">
        <w:rPr>
          <w:sz w:val="24"/>
          <w:szCs w:val="20"/>
        </w:rPr>
        <w:t>Three point parables</w:t>
      </w:r>
      <w:r w:rsidR="008A3521" w:rsidRPr="002952FF">
        <w:rPr>
          <w:sz w:val="24"/>
          <w:szCs w:val="20"/>
        </w:rPr>
        <w:t>—summary</w:t>
      </w:r>
    </w:p>
    <w:p w14:paraId="1CC29146" w14:textId="39DDDB83" w:rsidR="0040369C" w:rsidRPr="002952FF" w:rsidRDefault="0040369C" w:rsidP="0040369C">
      <w:pPr>
        <w:pStyle w:val="Heading4"/>
        <w:rPr>
          <w:sz w:val="24"/>
          <w:szCs w:val="20"/>
        </w:rPr>
      </w:pPr>
      <w:r w:rsidRPr="002952FF">
        <w:rPr>
          <w:sz w:val="24"/>
          <w:szCs w:val="20"/>
        </w:rPr>
        <w:t>God is the authority figure: he seeks the lost, welcomes sinner, forgives those who repent, calls people to obey his will, rewards and punishes people in the light of their obedience (or not), and sets a final day of judgement</w:t>
      </w:r>
    </w:p>
    <w:p w14:paraId="1FA1BDC3" w14:textId="0F3B12F9" w:rsidR="0040369C" w:rsidRPr="002952FF" w:rsidRDefault="0040369C" w:rsidP="0040369C">
      <w:pPr>
        <w:pStyle w:val="Heading4"/>
        <w:rPr>
          <w:sz w:val="24"/>
          <w:szCs w:val="20"/>
        </w:rPr>
      </w:pPr>
      <w:r w:rsidRPr="002952FF">
        <w:rPr>
          <w:sz w:val="24"/>
          <w:szCs w:val="20"/>
        </w:rPr>
        <w:t>The ‘good</w:t>
      </w:r>
      <w:r w:rsidR="00D714E2" w:rsidRPr="002952FF">
        <w:rPr>
          <w:sz w:val="24"/>
          <w:szCs w:val="20"/>
        </w:rPr>
        <w:t>/wise</w:t>
      </w:r>
      <w:r w:rsidRPr="002952FF">
        <w:rPr>
          <w:sz w:val="24"/>
          <w:szCs w:val="20"/>
        </w:rPr>
        <w:t>’ person/people turn to God, repent and show love, avoid legalism, listen to Scripture, and persevere. They will receive the joy of God’s presence at the End.</w:t>
      </w:r>
    </w:p>
    <w:p w14:paraId="5B6734EB" w14:textId="6853A0E3" w:rsidR="0040369C" w:rsidRPr="002952FF" w:rsidRDefault="0040369C" w:rsidP="0040369C">
      <w:pPr>
        <w:pStyle w:val="Heading4"/>
        <w:rPr>
          <w:sz w:val="24"/>
          <w:szCs w:val="20"/>
        </w:rPr>
      </w:pPr>
      <w:r w:rsidRPr="002952FF">
        <w:rPr>
          <w:sz w:val="24"/>
          <w:szCs w:val="20"/>
        </w:rPr>
        <w:t>The ‘bad</w:t>
      </w:r>
      <w:r w:rsidR="00D714E2" w:rsidRPr="002952FF">
        <w:rPr>
          <w:sz w:val="24"/>
          <w:szCs w:val="20"/>
        </w:rPr>
        <w:t>/foolish</w:t>
      </w:r>
      <w:r w:rsidRPr="002952FF">
        <w:rPr>
          <w:sz w:val="24"/>
          <w:szCs w:val="20"/>
        </w:rPr>
        <w:t>’ person</w:t>
      </w:r>
      <w:r w:rsidR="008A3521" w:rsidRPr="002952FF">
        <w:rPr>
          <w:sz w:val="24"/>
          <w:szCs w:val="20"/>
        </w:rPr>
        <w:t xml:space="preserve"> highlights warnings about despising God’s grace and generosity, complacency in the spiritual life, failure to keep promises to God, lack of preparation for the long journey of discipleship, being loveless or miserly (especially to those in need). They face judgement if they will not repent.</w:t>
      </w:r>
    </w:p>
    <w:p w14:paraId="2A5F5B9A" w14:textId="6B501AC6" w:rsidR="00A2475F" w:rsidRPr="002952FF" w:rsidRDefault="00A2475F" w:rsidP="00A2475F">
      <w:pPr>
        <w:pStyle w:val="Heading5"/>
        <w:rPr>
          <w:sz w:val="24"/>
          <w:szCs w:val="20"/>
        </w:rPr>
      </w:pPr>
      <w:r w:rsidRPr="002952FF">
        <w:rPr>
          <w:sz w:val="24"/>
          <w:szCs w:val="20"/>
        </w:rPr>
        <w:t>the purpose of the parables is to invite people to respond: they are not fixing people in categories that cannot change</w:t>
      </w:r>
    </w:p>
    <w:p w14:paraId="4D996D85" w14:textId="7B2016DC" w:rsidR="001156DE" w:rsidRPr="002952FF" w:rsidRDefault="00F45BCF" w:rsidP="002952FF">
      <w:pPr>
        <w:pStyle w:val="Heading3"/>
        <w:rPr>
          <w:i w:val="0"/>
          <w:iCs w:val="0"/>
          <w:sz w:val="24"/>
          <w:szCs w:val="20"/>
        </w:rPr>
      </w:pPr>
      <w:r w:rsidRPr="002952FF">
        <w:rPr>
          <w:sz w:val="24"/>
          <w:szCs w:val="20"/>
        </w:rPr>
        <w:t xml:space="preserve">A two-point parable: the two house-builders </w:t>
      </w:r>
      <w:r w:rsidRPr="002952FF">
        <w:rPr>
          <w:i w:val="0"/>
          <w:iCs w:val="0"/>
          <w:sz w:val="24"/>
          <w:szCs w:val="20"/>
        </w:rPr>
        <w:t>Matthew 7:</w:t>
      </w:r>
      <w:r w:rsidR="00DA2DC6" w:rsidRPr="002952FF">
        <w:rPr>
          <w:i w:val="0"/>
          <w:iCs w:val="0"/>
          <w:sz w:val="24"/>
          <w:szCs w:val="20"/>
        </w:rPr>
        <w:t>24-27</w:t>
      </w:r>
    </w:p>
    <w:p w14:paraId="666AB3E9" w14:textId="7B2F4F9D" w:rsidR="00F45BCF" w:rsidRPr="002952FF" w:rsidRDefault="009F620C" w:rsidP="002952FF">
      <w:pPr>
        <w:jc w:val="right"/>
        <w:rPr>
          <w:sz w:val="20"/>
          <w:szCs w:val="20"/>
        </w:rPr>
      </w:pPr>
      <w:r w:rsidRPr="002952FF">
        <w:rPr>
          <w:noProof/>
          <w:sz w:val="20"/>
          <w:szCs w:val="20"/>
        </w:rPr>
        <w:drawing>
          <wp:inline distT="0" distB="0" distL="0" distR="0" wp14:anchorId="610E26D4" wp14:editId="7C84F3B4">
            <wp:extent cx="5981644" cy="574237"/>
            <wp:effectExtent l="0" t="0" r="635" b="0"/>
            <wp:docPr id="818259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59461" name="Picture 818259461"/>
                    <pic:cNvPicPr/>
                  </pic:nvPicPr>
                  <pic:blipFill>
                    <a:blip r:embed="rId11"/>
                    <a:stretch>
                      <a:fillRect/>
                    </a:stretch>
                  </pic:blipFill>
                  <pic:spPr>
                    <a:xfrm>
                      <a:off x="0" y="0"/>
                      <a:ext cx="6241275" cy="599162"/>
                    </a:xfrm>
                    <a:prstGeom prst="rect">
                      <a:avLst/>
                    </a:prstGeom>
                  </pic:spPr>
                </pic:pic>
              </a:graphicData>
            </a:graphic>
          </wp:inline>
        </w:drawing>
      </w:r>
    </w:p>
    <w:p w14:paraId="578D04DE" w14:textId="1919FC92" w:rsidR="001156DE" w:rsidRPr="002952FF" w:rsidRDefault="001156DE" w:rsidP="002952FF">
      <w:pPr>
        <w:pStyle w:val="Heading4"/>
        <w:rPr>
          <w:sz w:val="24"/>
          <w:szCs w:val="20"/>
        </w:rPr>
      </w:pPr>
      <w:r w:rsidRPr="002952FF">
        <w:rPr>
          <w:sz w:val="24"/>
          <w:szCs w:val="20"/>
        </w:rPr>
        <w:t>Two builders:</w:t>
      </w:r>
    </w:p>
    <w:p w14:paraId="1785C0D9" w14:textId="77777777" w:rsidR="009F620C" w:rsidRPr="002952FF" w:rsidRDefault="009F620C" w:rsidP="002952FF">
      <w:pPr>
        <w:ind w:left="1440" w:hanging="360"/>
        <w:rPr>
          <w:sz w:val="20"/>
          <w:szCs w:val="20"/>
        </w:rPr>
      </w:pPr>
      <w:bookmarkStart w:id="4" w:name="_Hlk177672900"/>
      <w:r w:rsidRPr="002952FF">
        <w:rPr>
          <w:sz w:val="20"/>
          <w:szCs w:val="20"/>
        </w:rPr>
        <w:t xml:space="preserve">24 Everyone </w:t>
      </w:r>
      <w:r w:rsidRPr="002952FF">
        <w:rPr>
          <w:color w:val="FF0000"/>
          <w:sz w:val="20"/>
          <w:szCs w:val="20"/>
          <w:u w:val="single"/>
        </w:rPr>
        <w:t>then</w:t>
      </w:r>
      <w:r w:rsidRPr="002952FF">
        <w:rPr>
          <w:sz w:val="20"/>
          <w:szCs w:val="20"/>
        </w:rPr>
        <w:t xml:space="preserve"> who hears these words of mine and acts on them will be like a </w:t>
      </w:r>
      <w:r w:rsidRPr="002952FF">
        <w:rPr>
          <w:color w:val="FF0000"/>
          <w:sz w:val="20"/>
          <w:szCs w:val="20"/>
          <w:u w:val="single"/>
        </w:rPr>
        <w:t>wise</w:t>
      </w:r>
      <w:r w:rsidRPr="002952FF">
        <w:rPr>
          <w:sz w:val="20"/>
          <w:szCs w:val="20"/>
        </w:rPr>
        <w:t xml:space="preserve"> man who built his house on </w:t>
      </w:r>
      <w:r w:rsidRPr="002952FF">
        <w:rPr>
          <w:color w:val="FF0000"/>
          <w:sz w:val="20"/>
          <w:szCs w:val="20"/>
          <w:u w:val="single"/>
        </w:rPr>
        <w:t>rock</w:t>
      </w:r>
      <w:r w:rsidRPr="002952FF">
        <w:rPr>
          <w:sz w:val="20"/>
          <w:szCs w:val="20"/>
        </w:rPr>
        <w:t>.</w:t>
      </w:r>
    </w:p>
    <w:p w14:paraId="014410BD" w14:textId="77777777" w:rsidR="009F620C" w:rsidRPr="002952FF" w:rsidRDefault="009F620C" w:rsidP="002952FF">
      <w:pPr>
        <w:ind w:left="1440" w:hanging="360"/>
        <w:rPr>
          <w:sz w:val="20"/>
          <w:szCs w:val="20"/>
        </w:rPr>
      </w:pPr>
      <w:r w:rsidRPr="002952FF">
        <w:rPr>
          <w:sz w:val="20"/>
          <w:szCs w:val="20"/>
        </w:rPr>
        <w:t xml:space="preserve">26 And everyone who hears these words of mine and does not act on them will be like a </w:t>
      </w:r>
      <w:r w:rsidRPr="002952FF">
        <w:rPr>
          <w:color w:val="FF0000"/>
          <w:sz w:val="20"/>
          <w:szCs w:val="20"/>
          <w:u w:val="single"/>
        </w:rPr>
        <w:t>foolish</w:t>
      </w:r>
      <w:r w:rsidRPr="002952FF">
        <w:rPr>
          <w:sz w:val="20"/>
          <w:szCs w:val="20"/>
        </w:rPr>
        <w:t xml:space="preserve"> man who built his house on </w:t>
      </w:r>
      <w:r w:rsidRPr="002952FF">
        <w:rPr>
          <w:color w:val="FF0000"/>
          <w:sz w:val="20"/>
          <w:szCs w:val="20"/>
          <w:u w:val="single"/>
        </w:rPr>
        <w:t>sand</w:t>
      </w:r>
      <w:r w:rsidRPr="002952FF">
        <w:rPr>
          <w:sz w:val="20"/>
          <w:szCs w:val="20"/>
        </w:rPr>
        <w:t>.</w:t>
      </w:r>
    </w:p>
    <w:p w14:paraId="2B42D636" w14:textId="30CB4E3C" w:rsidR="009F620C" w:rsidRPr="002952FF" w:rsidRDefault="009F620C" w:rsidP="002952FF">
      <w:pPr>
        <w:ind w:left="1440" w:hanging="360"/>
        <w:rPr>
          <w:sz w:val="20"/>
          <w:szCs w:val="20"/>
        </w:rPr>
      </w:pPr>
      <w:r w:rsidRPr="002952FF">
        <w:rPr>
          <w:sz w:val="20"/>
          <w:szCs w:val="20"/>
        </w:rPr>
        <w:t xml:space="preserve">25 The rain fell, the floods came, and the winds blew and </w:t>
      </w:r>
      <w:r w:rsidRPr="002952FF">
        <w:rPr>
          <w:color w:val="FF0000"/>
          <w:sz w:val="20"/>
          <w:szCs w:val="20"/>
          <w:u w:val="single"/>
        </w:rPr>
        <w:t>beat on [</w:t>
      </w:r>
      <w:r w:rsidR="002952FF" w:rsidRPr="002952FF">
        <w:rPr>
          <w:rFonts w:ascii="Gill Sans MT" w:hAnsi="Gill Sans MT" w:cs="SBL BibLit"/>
          <w:i/>
          <w:iCs/>
          <w:color w:val="FF0000"/>
          <w:sz w:val="20"/>
          <w:szCs w:val="20"/>
          <w:u w:val="single"/>
        </w:rPr>
        <w:t>prosepesan</w:t>
      </w:r>
      <w:r w:rsidRPr="002952FF">
        <w:rPr>
          <w:rFonts w:ascii="Gill Sans MT" w:hAnsi="Gill Sans MT"/>
          <w:color w:val="FF0000"/>
          <w:sz w:val="20"/>
          <w:szCs w:val="20"/>
          <w:u w:val="single"/>
        </w:rPr>
        <w:t>]</w:t>
      </w:r>
      <w:r w:rsidRPr="002952FF">
        <w:rPr>
          <w:sz w:val="20"/>
          <w:szCs w:val="20"/>
        </w:rPr>
        <w:t xml:space="preserve"> that house, </w:t>
      </w:r>
      <w:r w:rsidRPr="002952FF">
        <w:rPr>
          <w:color w:val="FF0000"/>
          <w:sz w:val="20"/>
          <w:szCs w:val="20"/>
          <w:u w:val="single"/>
        </w:rPr>
        <w:t>but it did not fall, because it had been founded on rock</w:t>
      </w:r>
      <w:r w:rsidRPr="002952FF">
        <w:rPr>
          <w:sz w:val="20"/>
          <w:szCs w:val="20"/>
        </w:rPr>
        <w:t>.</w:t>
      </w:r>
    </w:p>
    <w:p w14:paraId="3E20AE42" w14:textId="74ECC670" w:rsidR="009F620C" w:rsidRPr="002952FF" w:rsidRDefault="009F620C" w:rsidP="002952FF">
      <w:pPr>
        <w:ind w:left="1440" w:hanging="360"/>
        <w:rPr>
          <w:color w:val="FF0000"/>
          <w:sz w:val="20"/>
          <w:szCs w:val="20"/>
          <w:u w:val="single"/>
        </w:rPr>
      </w:pPr>
      <w:r w:rsidRPr="002952FF">
        <w:rPr>
          <w:sz w:val="20"/>
          <w:szCs w:val="20"/>
        </w:rPr>
        <w:t xml:space="preserve">27 The rain fell, and the floods came, and the winds blew and </w:t>
      </w:r>
      <w:r w:rsidRPr="002952FF">
        <w:rPr>
          <w:color w:val="FF0000"/>
          <w:sz w:val="20"/>
          <w:szCs w:val="20"/>
          <w:u w:val="single"/>
        </w:rPr>
        <w:t xml:space="preserve">beat </w:t>
      </w:r>
      <w:r w:rsidRPr="002952FF">
        <w:rPr>
          <w:rFonts w:ascii="Gill Sans MT" w:hAnsi="Gill Sans MT"/>
          <w:color w:val="FF0000"/>
          <w:sz w:val="20"/>
          <w:szCs w:val="20"/>
          <w:u w:val="single"/>
        </w:rPr>
        <w:t>against [</w:t>
      </w:r>
      <w:r w:rsidR="002952FF" w:rsidRPr="002952FF">
        <w:rPr>
          <w:rFonts w:ascii="Gill Sans MT" w:hAnsi="Gill Sans MT" w:cs="SBL BibLit"/>
          <w:i/>
          <w:iCs/>
          <w:color w:val="FF0000"/>
          <w:sz w:val="20"/>
          <w:szCs w:val="20"/>
          <w:u w:val="single"/>
        </w:rPr>
        <w:t>prosekopsan</w:t>
      </w:r>
      <w:r w:rsidRPr="002952FF">
        <w:rPr>
          <w:rFonts w:ascii="Calibri" w:hAnsi="Calibri" w:cs="Calibri"/>
          <w:color w:val="FF0000"/>
          <w:sz w:val="20"/>
          <w:szCs w:val="20"/>
          <w:u w:val="single"/>
        </w:rPr>
        <w:t>ν</w:t>
      </w:r>
      <w:r w:rsidRPr="002952FF">
        <w:rPr>
          <w:rFonts w:ascii="Gill Sans MT" w:hAnsi="Gill Sans MT"/>
          <w:color w:val="FF0000"/>
          <w:sz w:val="20"/>
          <w:szCs w:val="20"/>
          <w:u w:val="single"/>
        </w:rPr>
        <w:t>]</w:t>
      </w:r>
      <w:r w:rsidRPr="002952FF">
        <w:rPr>
          <w:rFonts w:ascii="Gill Sans MT" w:hAnsi="Gill Sans MT"/>
          <w:sz w:val="20"/>
          <w:szCs w:val="20"/>
        </w:rPr>
        <w:t xml:space="preserve"> that house, </w:t>
      </w:r>
      <w:r w:rsidRPr="002952FF">
        <w:rPr>
          <w:rFonts w:ascii="Gill Sans MT" w:hAnsi="Gill Sans MT"/>
          <w:color w:val="FF0000"/>
          <w:sz w:val="20"/>
          <w:szCs w:val="20"/>
          <w:u w:val="single"/>
        </w:rPr>
        <w:t xml:space="preserve">and </w:t>
      </w:r>
      <w:r w:rsidRPr="002952FF">
        <w:rPr>
          <w:color w:val="FF0000"/>
          <w:sz w:val="20"/>
          <w:szCs w:val="20"/>
          <w:u w:val="single"/>
        </w:rPr>
        <w:t>it fell—and great was its fall!</w:t>
      </w:r>
    </w:p>
    <w:bookmarkEnd w:id="4"/>
    <w:p w14:paraId="45C41B56" w14:textId="3A9E8BA7" w:rsidR="009F620C" w:rsidRPr="002952FF" w:rsidRDefault="009F620C" w:rsidP="002952FF">
      <w:pPr>
        <w:pStyle w:val="Heading5"/>
        <w:rPr>
          <w:sz w:val="24"/>
          <w:szCs w:val="20"/>
        </w:rPr>
      </w:pPr>
      <w:r w:rsidRPr="002952FF">
        <w:rPr>
          <w:sz w:val="24"/>
          <w:szCs w:val="20"/>
        </w:rPr>
        <w:t>Here’s one where the parallel Jesus draws is important: 23 out of 24 Greek words are the same in vv 24-25 (the wise man) and 26-27 (the foolish man)—</w:t>
      </w:r>
      <w:r w:rsidR="002952FF">
        <w:rPr>
          <w:sz w:val="24"/>
          <w:szCs w:val="20"/>
        </w:rPr>
        <w:t xml:space="preserve">the exceptions are in </w:t>
      </w:r>
      <w:r w:rsidR="002952FF" w:rsidRPr="002952FF">
        <w:rPr>
          <w:color w:val="FF0000"/>
          <w:sz w:val="24"/>
          <w:szCs w:val="20"/>
          <w:u w:val="single"/>
        </w:rPr>
        <w:t>red</w:t>
      </w:r>
    </w:p>
    <w:p w14:paraId="334317FD" w14:textId="14FB3041" w:rsidR="009F620C" w:rsidRPr="002952FF" w:rsidRDefault="009F620C" w:rsidP="002952FF">
      <w:pPr>
        <w:pStyle w:val="Heading5"/>
        <w:rPr>
          <w:sz w:val="24"/>
          <w:szCs w:val="20"/>
        </w:rPr>
      </w:pPr>
      <w:r w:rsidRPr="002952FF">
        <w:rPr>
          <w:sz w:val="24"/>
          <w:szCs w:val="20"/>
        </w:rPr>
        <w:t>Two key points</w:t>
      </w:r>
    </w:p>
    <w:p w14:paraId="0BED13E7" w14:textId="5FEB1755" w:rsidR="009F620C" w:rsidRPr="002952FF" w:rsidRDefault="009F620C" w:rsidP="002952FF">
      <w:pPr>
        <w:pStyle w:val="Heading6"/>
        <w:rPr>
          <w:sz w:val="24"/>
          <w:szCs w:val="20"/>
        </w:rPr>
      </w:pPr>
      <w:r w:rsidRPr="002952FF">
        <w:rPr>
          <w:sz w:val="24"/>
          <w:szCs w:val="20"/>
        </w:rPr>
        <w:t>Hear and act on Jesus’ call</w:t>
      </w:r>
      <w:r w:rsidR="00DA2DC6" w:rsidRPr="002952FF">
        <w:rPr>
          <w:sz w:val="24"/>
          <w:szCs w:val="20"/>
        </w:rPr>
        <w:t>, and you will be safe eternally</w:t>
      </w:r>
      <w:r w:rsidR="002952FF">
        <w:rPr>
          <w:sz w:val="24"/>
          <w:szCs w:val="20"/>
        </w:rPr>
        <w:t>—note context is 7:21-23</w:t>
      </w:r>
    </w:p>
    <w:p w14:paraId="5BF9DC30" w14:textId="4872E192" w:rsidR="009F620C" w:rsidRPr="002952FF" w:rsidRDefault="009F620C" w:rsidP="009F620C">
      <w:pPr>
        <w:pStyle w:val="Heading6"/>
        <w:rPr>
          <w:sz w:val="24"/>
          <w:szCs w:val="20"/>
        </w:rPr>
      </w:pPr>
      <w:r w:rsidRPr="002952FF">
        <w:rPr>
          <w:sz w:val="24"/>
          <w:szCs w:val="20"/>
        </w:rPr>
        <w:t>If you do not hear and act on Jesus’ call, you face disaster</w:t>
      </w:r>
      <w:r w:rsidR="00F07B12" w:rsidRPr="002952FF">
        <w:rPr>
          <w:sz w:val="24"/>
          <w:szCs w:val="20"/>
        </w:rPr>
        <w:t>.</w:t>
      </w:r>
    </w:p>
    <w:p w14:paraId="519F2A43" w14:textId="51D08DF1" w:rsidR="00F07B12" w:rsidRPr="002952FF" w:rsidRDefault="00F07B12" w:rsidP="002952FF">
      <w:pPr>
        <w:pStyle w:val="Heading3"/>
        <w:keepNext/>
        <w:rPr>
          <w:sz w:val="24"/>
          <w:szCs w:val="20"/>
        </w:rPr>
      </w:pPr>
      <w:r w:rsidRPr="002952FF">
        <w:rPr>
          <w:sz w:val="24"/>
          <w:szCs w:val="20"/>
        </w:rPr>
        <w:lastRenderedPageBreak/>
        <w:t>A one-point parable</w:t>
      </w:r>
    </w:p>
    <w:p w14:paraId="49D70EED" w14:textId="13AD1B41" w:rsidR="00324804" w:rsidRPr="002952FF" w:rsidRDefault="00324804" w:rsidP="002952FF">
      <w:pPr>
        <w:pStyle w:val="Heading4"/>
        <w:keepNext/>
        <w:rPr>
          <w:sz w:val="24"/>
          <w:szCs w:val="20"/>
        </w:rPr>
      </w:pPr>
      <w:r w:rsidRPr="002952FF">
        <w:rPr>
          <w:sz w:val="24"/>
          <w:szCs w:val="20"/>
        </w:rPr>
        <w:t xml:space="preserve">Hidden treasure </w:t>
      </w:r>
      <w:r w:rsidR="00B43C24" w:rsidRPr="002952FF">
        <w:rPr>
          <w:sz w:val="24"/>
          <w:szCs w:val="20"/>
        </w:rPr>
        <w:t xml:space="preserve">Matthew </w:t>
      </w:r>
      <w:r w:rsidRPr="002952FF">
        <w:rPr>
          <w:sz w:val="24"/>
          <w:szCs w:val="20"/>
        </w:rPr>
        <w:t>13:44</w:t>
      </w:r>
    </w:p>
    <w:p w14:paraId="19AD1780" w14:textId="2C4CB120" w:rsidR="00F07B12" w:rsidRPr="002952FF" w:rsidRDefault="00F07B12" w:rsidP="002952FF">
      <w:pPr>
        <w:pStyle w:val="Heading5"/>
        <w:keepNext/>
        <w:rPr>
          <w:sz w:val="24"/>
          <w:szCs w:val="20"/>
        </w:rPr>
      </w:pPr>
      <w:r w:rsidRPr="002952FF">
        <w:rPr>
          <w:sz w:val="24"/>
          <w:szCs w:val="20"/>
        </w:rPr>
        <w:t>the kingdom of heaven is so valuable that it is worth sacrificing anything to get it</w:t>
      </w:r>
    </w:p>
    <w:p w14:paraId="6401BFFD" w14:textId="1533E774" w:rsidR="00F07B12" w:rsidRPr="002952FF" w:rsidRDefault="00F07B12" w:rsidP="00F07B12">
      <w:pPr>
        <w:pStyle w:val="Heading5"/>
        <w:rPr>
          <w:sz w:val="24"/>
          <w:szCs w:val="20"/>
        </w:rPr>
      </w:pPr>
      <w:r w:rsidRPr="002952FF">
        <w:rPr>
          <w:sz w:val="24"/>
          <w:szCs w:val="20"/>
        </w:rPr>
        <w:t>Connecting with other stories: people can be called to sacrifice their goods for God’s priorities</w:t>
      </w:r>
    </w:p>
    <w:p w14:paraId="050AEC9B" w14:textId="034303EB" w:rsidR="00F07B12" w:rsidRPr="002952FF" w:rsidRDefault="00F07B12" w:rsidP="00F07B12">
      <w:pPr>
        <w:pStyle w:val="Heading6"/>
        <w:rPr>
          <w:sz w:val="24"/>
          <w:szCs w:val="20"/>
        </w:rPr>
      </w:pPr>
      <w:r w:rsidRPr="002952FF">
        <w:rPr>
          <w:sz w:val="24"/>
          <w:szCs w:val="20"/>
        </w:rPr>
        <w:t>Leaving home to follow Jesus, like the disciples Matthew 4:18-22</w:t>
      </w:r>
    </w:p>
    <w:p w14:paraId="111BF567" w14:textId="3CF9F961" w:rsidR="00F07B12" w:rsidRPr="002952FF" w:rsidRDefault="00F07B12" w:rsidP="00F07B12">
      <w:pPr>
        <w:pStyle w:val="Heading6"/>
        <w:rPr>
          <w:sz w:val="24"/>
          <w:szCs w:val="20"/>
        </w:rPr>
      </w:pPr>
      <w:r w:rsidRPr="002952FF">
        <w:rPr>
          <w:sz w:val="24"/>
          <w:szCs w:val="20"/>
        </w:rPr>
        <w:t>Selling what you have Matthew 19:21 the rich young man who came to Jesus</w:t>
      </w:r>
    </w:p>
    <w:p w14:paraId="10E1DD43" w14:textId="5CE0E21E" w:rsidR="00F847F7" w:rsidRPr="00FD6036" w:rsidRDefault="00C63B5B" w:rsidP="00DA2DC6">
      <w:pPr>
        <w:pStyle w:val="Heading2"/>
        <w:keepNext/>
      </w:pPr>
      <w:r w:rsidRPr="00FD6036">
        <w:t>Preparation f</w:t>
      </w:r>
      <w:r w:rsidR="00F847F7" w:rsidRPr="00FD6036">
        <w:t>or Wednesday</w:t>
      </w:r>
    </w:p>
    <w:p w14:paraId="24A1A1BF" w14:textId="3A4F8E9D" w:rsidR="00C63B5B" w:rsidRPr="002952FF" w:rsidRDefault="00F847F7" w:rsidP="00F847F7">
      <w:r w:rsidRPr="002952FF">
        <w:t>Study one of these parables from Matthew with a group</w:t>
      </w:r>
      <w:r w:rsidR="00C63B5B" w:rsidRPr="002952FF">
        <w:t>:</w:t>
      </w:r>
    </w:p>
    <w:p w14:paraId="655C5618" w14:textId="0932215D" w:rsidR="00C63B5B" w:rsidRPr="002952FF" w:rsidRDefault="00C63B5B" w:rsidP="00C63B5B">
      <w:pPr>
        <w:pStyle w:val="ListParagraph"/>
        <w:numPr>
          <w:ilvl w:val="0"/>
          <w:numId w:val="7"/>
        </w:numPr>
        <w:ind w:left="900" w:hanging="450"/>
      </w:pPr>
      <w:bookmarkStart w:id="5" w:name="_Hlk177673543"/>
      <w:r w:rsidRPr="002952FF">
        <w:t>Matthew 18:23-35 The unmerciful servant</w:t>
      </w:r>
    </w:p>
    <w:p w14:paraId="77E08740" w14:textId="318CE2C5" w:rsidR="00C63B5B" w:rsidRPr="002952FF" w:rsidRDefault="00C63B5B" w:rsidP="00C63B5B">
      <w:pPr>
        <w:pStyle w:val="ListParagraph"/>
        <w:numPr>
          <w:ilvl w:val="0"/>
          <w:numId w:val="7"/>
        </w:numPr>
        <w:ind w:left="900" w:hanging="450"/>
      </w:pPr>
      <w:r w:rsidRPr="002952FF">
        <w:t>Matthew 20:1-16 The workers in the vineyard</w:t>
      </w:r>
    </w:p>
    <w:p w14:paraId="7A855DA0" w14:textId="1D1D1108" w:rsidR="00C63B5B" w:rsidRPr="002952FF" w:rsidRDefault="00C63B5B" w:rsidP="00C63B5B">
      <w:pPr>
        <w:pStyle w:val="ListParagraph"/>
        <w:numPr>
          <w:ilvl w:val="0"/>
          <w:numId w:val="7"/>
        </w:numPr>
        <w:ind w:left="900" w:hanging="450"/>
      </w:pPr>
      <w:r w:rsidRPr="002952FF">
        <w:t>Matthew 21:35-46 The sheep and the goats</w:t>
      </w:r>
    </w:p>
    <w:bookmarkEnd w:id="5"/>
    <w:p w14:paraId="0DED8942" w14:textId="191EDE3A" w:rsidR="00F847F7" w:rsidRPr="002952FF" w:rsidRDefault="00C63B5B" w:rsidP="00C63B5B">
      <w:pPr>
        <w:pStyle w:val="Heading3"/>
        <w:rPr>
          <w:sz w:val="24"/>
        </w:rPr>
      </w:pPr>
      <w:r w:rsidRPr="002952FF">
        <w:rPr>
          <w:sz w:val="24"/>
        </w:rPr>
        <w:t>D</w:t>
      </w:r>
      <w:r w:rsidR="00F847F7" w:rsidRPr="002952FF">
        <w:rPr>
          <w:sz w:val="24"/>
        </w:rPr>
        <w:t>iscuss</w:t>
      </w:r>
    </w:p>
    <w:p w14:paraId="2F87C556" w14:textId="4A1A86B6" w:rsidR="00F847F7" w:rsidRPr="002952FF" w:rsidRDefault="00F847F7" w:rsidP="00C63B5B">
      <w:pPr>
        <w:pStyle w:val="Heading4"/>
        <w:rPr>
          <w:sz w:val="24"/>
          <w:szCs w:val="20"/>
        </w:rPr>
      </w:pPr>
      <w:r w:rsidRPr="002952FF">
        <w:rPr>
          <w:sz w:val="24"/>
          <w:szCs w:val="20"/>
        </w:rPr>
        <w:t>What kind of parable it is (one, two, or three point)</w:t>
      </w:r>
    </w:p>
    <w:p w14:paraId="2B3700A5" w14:textId="50400B98" w:rsidR="00F847F7" w:rsidRPr="002952FF" w:rsidRDefault="00F847F7" w:rsidP="00C63B5B">
      <w:pPr>
        <w:pStyle w:val="Heading5"/>
        <w:rPr>
          <w:sz w:val="24"/>
          <w:szCs w:val="20"/>
        </w:rPr>
      </w:pPr>
      <w:r w:rsidRPr="002952FF">
        <w:rPr>
          <w:sz w:val="24"/>
          <w:szCs w:val="20"/>
        </w:rPr>
        <w:t>And how it is organised (what are the relationships between the characters?)</w:t>
      </w:r>
    </w:p>
    <w:p w14:paraId="7427182E" w14:textId="4409ACB9" w:rsidR="00F847F7" w:rsidRPr="002952FF" w:rsidRDefault="00F847F7" w:rsidP="00C63B5B">
      <w:pPr>
        <w:pStyle w:val="Heading5"/>
        <w:rPr>
          <w:sz w:val="24"/>
          <w:szCs w:val="20"/>
        </w:rPr>
      </w:pPr>
      <w:r w:rsidRPr="002952FF">
        <w:rPr>
          <w:sz w:val="24"/>
          <w:szCs w:val="20"/>
        </w:rPr>
        <w:t>Does the context (especially before the parable) help you understand the characters in the parable?</w:t>
      </w:r>
    </w:p>
    <w:p w14:paraId="101C204A" w14:textId="4233FB44" w:rsidR="00F847F7" w:rsidRPr="002952FF" w:rsidRDefault="00F847F7" w:rsidP="00C63B5B">
      <w:pPr>
        <w:pStyle w:val="Heading5"/>
        <w:rPr>
          <w:sz w:val="24"/>
          <w:szCs w:val="20"/>
        </w:rPr>
      </w:pPr>
      <w:r w:rsidRPr="002952FF">
        <w:rPr>
          <w:sz w:val="24"/>
          <w:szCs w:val="20"/>
        </w:rPr>
        <w:t>Is there exaggeration or something weird going on? Remember, this is ‘parable world’.</w:t>
      </w:r>
    </w:p>
    <w:p w14:paraId="46241673" w14:textId="5F3B332C" w:rsidR="00F847F7" w:rsidRPr="002952FF" w:rsidRDefault="00F847F7" w:rsidP="00C63B5B">
      <w:pPr>
        <w:pStyle w:val="Heading4"/>
        <w:rPr>
          <w:sz w:val="24"/>
          <w:szCs w:val="20"/>
        </w:rPr>
      </w:pPr>
      <w:r w:rsidRPr="002952FF">
        <w:rPr>
          <w:sz w:val="24"/>
          <w:szCs w:val="20"/>
        </w:rPr>
        <w:t>What point(s) are being made in relation to each character?</w:t>
      </w:r>
    </w:p>
    <w:p w14:paraId="37507C44" w14:textId="7D270628" w:rsidR="00F847F7" w:rsidRPr="002952FF" w:rsidRDefault="00F847F7" w:rsidP="00C63B5B">
      <w:pPr>
        <w:pStyle w:val="Heading5"/>
        <w:rPr>
          <w:sz w:val="24"/>
          <w:szCs w:val="20"/>
        </w:rPr>
      </w:pPr>
      <w:r w:rsidRPr="002952FF">
        <w:rPr>
          <w:sz w:val="24"/>
          <w:szCs w:val="20"/>
        </w:rPr>
        <w:t xml:space="preserve">How would you </w:t>
      </w:r>
      <w:r w:rsidR="00030D42" w:rsidRPr="002952FF">
        <w:rPr>
          <w:sz w:val="24"/>
          <w:szCs w:val="20"/>
        </w:rPr>
        <w:t>preach on these points (in outline, not in detail)</w:t>
      </w:r>
      <w:r w:rsidRPr="002952FF">
        <w:rPr>
          <w:sz w:val="24"/>
          <w:szCs w:val="20"/>
        </w:rPr>
        <w:t>?</w:t>
      </w:r>
    </w:p>
    <w:sectPr w:rsidR="00F847F7" w:rsidRPr="002952FF" w:rsidSect="001D461E">
      <w:headerReference w:type="default" r:id="rId12"/>
      <w:footerReference w:type="default" r:id="rId13"/>
      <w:footerReference w:type="first" r:id="rId14"/>
      <w:pgSz w:w="11900" w:h="16820"/>
      <w:pgMar w:top="1080" w:right="1080" w:bottom="108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7158C" w14:textId="77777777" w:rsidR="00A078CA" w:rsidRDefault="00A078CA" w:rsidP="00066501">
      <w:pPr>
        <w:spacing w:after="0"/>
      </w:pPr>
      <w:r>
        <w:separator/>
      </w:r>
    </w:p>
  </w:endnote>
  <w:endnote w:type="continuationSeparator" w:id="0">
    <w:p w14:paraId="7362F0D2" w14:textId="77777777" w:rsidR="00A078CA" w:rsidRDefault="00A078CA" w:rsidP="00066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rinth">
    <w:altName w:val="Calibri"/>
    <w:panose1 w:val="020B0604020202020204"/>
    <w:charset w:val="00"/>
    <w:family w:val="auto"/>
    <w:pitch w:val="variable"/>
    <w:sig w:usb0="00000003" w:usb1="00000000" w:usb2="00000000" w:usb3="00000000" w:csb0="00000001" w:csb1="00000000"/>
  </w:font>
  <w:font w:name="Times">
    <w:altName w:val="Times New Roman"/>
    <w:panose1 w:val="00000500000000020000"/>
    <w:charset w:val="00"/>
    <w:family w:val="auto"/>
    <w:pitch w:val="variable"/>
    <w:sig w:usb0="00000003" w:usb1="00000000" w:usb2="00000000" w:usb3="00000000" w:csb0="00000001" w:csb1="00000000"/>
  </w:font>
  <w:font w:name="SBL BibLit">
    <w:panose1 w:val="02000000000000000000"/>
    <w:charset w:val="B1"/>
    <w:family w:val="auto"/>
    <w:pitch w:val="variable"/>
    <w:sig w:usb0="E00008FF" w:usb1="5201E0EB" w:usb2="02000020" w:usb3="00000000" w:csb0="000000B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F711" w14:textId="5C5B284C" w:rsidR="002952FF" w:rsidRPr="002952FF" w:rsidRDefault="002952FF" w:rsidP="002952FF">
    <w:pPr>
      <w:pStyle w:val="Footer"/>
      <w:tabs>
        <w:tab w:val="clear" w:pos="4513"/>
        <w:tab w:val="clear" w:pos="9026"/>
        <w:tab w:val="right" w:pos="9000"/>
      </w:tabs>
      <w:spacing w:before="240"/>
      <w:rPr>
        <w:i/>
        <w:iCs/>
      </w:rPr>
    </w:pPr>
    <w:r>
      <w:t>Steve Walton &lt;steve.walton@trinitycollegebristol.ac.uk&gt;</w:t>
    </w:r>
    <w:r>
      <w:tab/>
    </w:r>
    <w:r>
      <w:rPr>
        <w:i/>
        <w:iCs/>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EA0B" w14:textId="121E9B4E" w:rsidR="002952FF" w:rsidRPr="002952FF" w:rsidRDefault="002952FF" w:rsidP="002952FF">
    <w:pPr>
      <w:pStyle w:val="Footer"/>
      <w:tabs>
        <w:tab w:val="clear" w:pos="4513"/>
        <w:tab w:val="clear" w:pos="9026"/>
        <w:tab w:val="right" w:pos="9000"/>
      </w:tabs>
      <w:spacing w:before="240"/>
      <w:rPr>
        <w:i/>
        <w:iCs/>
      </w:rPr>
    </w:pPr>
    <w:r>
      <w:t>Steve Walton &lt;steve.walton@trinitycollegebristol.ac.uk&gt;</w:t>
    </w:r>
    <w:r>
      <w:tab/>
    </w:r>
    <w:r>
      <w:rPr>
        <w:i/>
        <w:iCs/>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DCBC" w14:textId="77777777" w:rsidR="00A078CA" w:rsidRDefault="00A078CA" w:rsidP="00066501">
      <w:pPr>
        <w:spacing w:after="0"/>
      </w:pPr>
      <w:r>
        <w:separator/>
      </w:r>
    </w:p>
  </w:footnote>
  <w:footnote w:type="continuationSeparator" w:id="0">
    <w:p w14:paraId="1F8E4A2B" w14:textId="77777777" w:rsidR="00A078CA" w:rsidRDefault="00A078CA" w:rsidP="000665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93F0" w14:textId="77777777" w:rsidR="002A4394" w:rsidRPr="00546AA7" w:rsidRDefault="002A4394" w:rsidP="00546AA7">
    <w:pPr>
      <w:pStyle w:val="Header"/>
      <w:spacing w:after="240"/>
      <w:jc w:val="center"/>
      <w:rPr>
        <w:i/>
        <w:iCs/>
      </w:rPr>
    </w:pPr>
    <w:r>
      <w:rPr>
        <w:i/>
        <w:iCs/>
      </w:rPr>
      <w:t>The parables in Matthew</w:t>
    </w:r>
    <w:r w:rsidRPr="00546AA7">
      <w:rPr>
        <w:i/>
        <w:iCs/>
      </w:rPr>
      <w:t xml:space="preserve">/page </w:t>
    </w:r>
    <w:r w:rsidRPr="00546AA7">
      <w:rPr>
        <w:i/>
        <w:iCs/>
      </w:rPr>
      <w:fldChar w:fldCharType="begin"/>
    </w:r>
    <w:r w:rsidRPr="00546AA7">
      <w:rPr>
        <w:i/>
        <w:iCs/>
      </w:rPr>
      <w:instrText xml:space="preserve"> PAGE  \* MERGEFORMAT </w:instrText>
    </w:r>
    <w:r w:rsidRPr="00546AA7">
      <w:rPr>
        <w:i/>
        <w:iCs/>
      </w:rPr>
      <w:fldChar w:fldCharType="separate"/>
    </w:r>
    <w:r>
      <w:rPr>
        <w:i/>
        <w:iCs/>
        <w:noProof/>
      </w:rPr>
      <w:t>8</w:t>
    </w:r>
    <w:r w:rsidRPr="00546AA7">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7EDB"/>
    <w:multiLevelType w:val="hybridMultilevel"/>
    <w:tmpl w:val="723CDA72"/>
    <w:lvl w:ilvl="0" w:tplc="D214E272">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53ED5"/>
    <w:multiLevelType w:val="hybridMultilevel"/>
    <w:tmpl w:val="32BA79FA"/>
    <w:lvl w:ilvl="0" w:tplc="26BE9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37072"/>
    <w:multiLevelType w:val="hybridMultilevel"/>
    <w:tmpl w:val="359607E4"/>
    <w:lvl w:ilvl="0" w:tplc="FED00A6A">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B28A8"/>
    <w:multiLevelType w:val="hybridMultilevel"/>
    <w:tmpl w:val="121C37BC"/>
    <w:lvl w:ilvl="0" w:tplc="9218409E">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04143"/>
    <w:multiLevelType w:val="hybridMultilevel"/>
    <w:tmpl w:val="E2D21778"/>
    <w:lvl w:ilvl="0" w:tplc="D53E47C0">
      <w:start w:val="1"/>
      <w:numFmt w:val="bullet"/>
      <w:pStyle w:val="Heading8"/>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928E7"/>
    <w:multiLevelType w:val="hybridMultilevel"/>
    <w:tmpl w:val="186EBC58"/>
    <w:lvl w:ilvl="0" w:tplc="09B6EDF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45E5"/>
    <w:multiLevelType w:val="hybridMultilevel"/>
    <w:tmpl w:val="4D8A0468"/>
    <w:lvl w:ilvl="0" w:tplc="61E89D8E">
      <w:start w:val="1"/>
      <w:numFmt w:val="bullet"/>
      <w:pStyle w:val="Heading9"/>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36180340">
    <w:abstractNumId w:val="5"/>
  </w:num>
  <w:num w:numId="2" w16cid:durableId="1804041004">
    <w:abstractNumId w:val="2"/>
  </w:num>
  <w:num w:numId="3" w16cid:durableId="1946383265">
    <w:abstractNumId w:val="0"/>
  </w:num>
  <w:num w:numId="4" w16cid:durableId="362177017">
    <w:abstractNumId w:val="3"/>
  </w:num>
  <w:num w:numId="5" w16cid:durableId="927076239">
    <w:abstractNumId w:val="4"/>
  </w:num>
  <w:num w:numId="6" w16cid:durableId="409425943">
    <w:abstractNumId w:val="6"/>
  </w:num>
  <w:num w:numId="7" w16cid:durableId="18949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ED"/>
    <w:rsid w:val="00030D42"/>
    <w:rsid w:val="00050EA2"/>
    <w:rsid w:val="00057D74"/>
    <w:rsid w:val="00066501"/>
    <w:rsid w:val="000D2E45"/>
    <w:rsid w:val="001156DE"/>
    <w:rsid w:val="00126B15"/>
    <w:rsid w:val="0014432A"/>
    <w:rsid w:val="00167767"/>
    <w:rsid w:val="00183E1B"/>
    <w:rsid w:val="0019768C"/>
    <w:rsid w:val="001C0067"/>
    <w:rsid w:val="001D461E"/>
    <w:rsid w:val="00213517"/>
    <w:rsid w:val="00223478"/>
    <w:rsid w:val="002549C5"/>
    <w:rsid w:val="00263413"/>
    <w:rsid w:val="00265E99"/>
    <w:rsid w:val="0026633D"/>
    <w:rsid w:val="00274BBA"/>
    <w:rsid w:val="00283F75"/>
    <w:rsid w:val="002952FF"/>
    <w:rsid w:val="002A4394"/>
    <w:rsid w:val="002A5BB9"/>
    <w:rsid w:val="002D75C7"/>
    <w:rsid w:val="002F758B"/>
    <w:rsid w:val="00310223"/>
    <w:rsid w:val="00324804"/>
    <w:rsid w:val="00355F36"/>
    <w:rsid w:val="003D5CDE"/>
    <w:rsid w:val="003E0C2C"/>
    <w:rsid w:val="0040369C"/>
    <w:rsid w:val="00435BFE"/>
    <w:rsid w:val="004424D2"/>
    <w:rsid w:val="00484760"/>
    <w:rsid w:val="004B31ED"/>
    <w:rsid w:val="004C78FC"/>
    <w:rsid w:val="004D20D4"/>
    <w:rsid w:val="004E2EF0"/>
    <w:rsid w:val="004F66FB"/>
    <w:rsid w:val="00543EFE"/>
    <w:rsid w:val="00572EAE"/>
    <w:rsid w:val="0058485E"/>
    <w:rsid w:val="005A005F"/>
    <w:rsid w:val="005B6902"/>
    <w:rsid w:val="005C282E"/>
    <w:rsid w:val="005F3F46"/>
    <w:rsid w:val="00621FBF"/>
    <w:rsid w:val="0063481D"/>
    <w:rsid w:val="006374C0"/>
    <w:rsid w:val="00652377"/>
    <w:rsid w:val="0066404F"/>
    <w:rsid w:val="00677D7A"/>
    <w:rsid w:val="006B0CBB"/>
    <w:rsid w:val="006B5B1B"/>
    <w:rsid w:val="006B7E2D"/>
    <w:rsid w:val="006C0745"/>
    <w:rsid w:val="006D3AE9"/>
    <w:rsid w:val="006D667B"/>
    <w:rsid w:val="00706470"/>
    <w:rsid w:val="00723C0B"/>
    <w:rsid w:val="00826FB1"/>
    <w:rsid w:val="0084318E"/>
    <w:rsid w:val="0085291A"/>
    <w:rsid w:val="008A3521"/>
    <w:rsid w:val="008B243A"/>
    <w:rsid w:val="008F0EFF"/>
    <w:rsid w:val="0091664A"/>
    <w:rsid w:val="009270F6"/>
    <w:rsid w:val="0094187F"/>
    <w:rsid w:val="00956162"/>
    <w:rsid w:val="00993B33"/>
    <w:rsid w:val="009A6272"/>
    <w:rsid w:val="009E0A48"/>
    <w:rsid w:val="009F2D8E"/>
    <w:rsid w:val="009F620C"/>
    <w:rsid w:val="00A078CA"/>
    <w:rsid w:val="00A16F4F"/>
    <w:rsid w:val="00A2475F"/>
    <w:rsid w:val="00A56979"/>
    <w:rsid w:val="00AC0E0B"/>
    <w:rsid w:val="00AD10F2"/>
    <w:rsid w:val="00AD4177"/>
    <w:rsid w:val="00AD63FE"/>
    <w:rsid w:val="00B3576E"/>
    <w:rsid w:val="00B43C24"/>
    <w:rsid w:val="00B60B93"/>
    <w:rsid w:val="00B706FA"/>
    <w:rsid w:val="00B72778"/>
    <w:rsid w:val="00BA0C58"/>
    <w:rsid w:val="00BB34B9"/>
    <w:rsid w:val="00BE487F"/>
    <w:rsid w:val="00C46308"/>
    <w:rsid w:val="00C63B5B"/>
    <w:rsid w:val="00C667B4"/>
    <w:rsid w:val="00C8567B"/>
    <w:rsid w:val="00CC5B47"/>
    <w:rsid w:val="00CD2E4A"/>
    <w:rsid w:val="00D16295"/>
    <w:rsid w:val="00D26B96"/>
    <w:rsid w:val="00D3041B"/>
    <w:rsid w:val="00D4430B"/>
    <w:rsid w:val="00D463E3"/>
    <w:rsid w:val="00D658F3"/>
    <w:rsid w:val="00D714E2"/>
    <w:rsid w:val="00D95C59"/>
    <w:rsid w:val="00DA1FA0"/>
    <w:rsid w:val="00DA2DC6"/>
    <w:rsid w:val="00DB55A4"/>
    <w:rsid w:val="00DD3F4D"/>
    <w:rsid w:val="00DE48F7"/>
    <w:rsid w:val="00DF3C71"/>
    <w:rsid w:val="00E13F9B"/>
    <w:rsid w:val="00E27134"/>
    <w:rsid w:val="00E51F6F"/>
    <w:rsid w:val="00E55DB2"/>
    <w:rsid w:val="00E6084A"/>
    <w:rsid w:val="00E7099D"/>
    <w:rsid w:val="00E80F4C"/>
    <w:rsid w:val="00EB43E3"/>
    <w:rsid w:val="00F0738A"/>
    <w:rsid w:val="00F07B12"/>
    <w:rsid w:val="00F45BCF"/>
    <w:rsid w:val="00F5072D"/>
    <w:rsid w:val="00F847F7"/>
    <w:rsid w:val="00F97550"/>
    <w:rsid w:val="00FC2D33"/>
    <w:rsid w:val="00FD603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4068F5"/>
  <w14:defaultImageDpi w14:val="300"/>
  <w15:docId w15:val="{ECEA7505-48CD-4E49-ABBA-29507524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A0"/>
    <w:pPr>
      <w:spacing w:after="120"/>
    </w:pPr>
    <w:rPr>
      <w:rFonts w:ascii="Gill Sans" w:hAnsi="Gill Sans"/>
      <w:sz w:val="24"/>
      <w:szCs w:val="24"/>
      <w:lang w:eastAsia="en-US"/>
    </w:rPr>
  </w:style>
  <w:style w:type="paragraph" w:styleId="Heading1">
    <w:name w:val="heading 1"/>
    <w:basedOn w:val="Normal"/>
    <w:next w:val="Normal"/>
    <w:link w:val="Heading1Char"/>
    <w:qFormat/>
    <w:rsid w:val="00DA1FA0"/>
    <w:pPr>
      <w:spacing w:after="240"/>
      <w:jc w:val="center"/>
      <w:outlineLvl w:val="0"/>
    </w:pPr>
    <w:rPr>
      <w:rFonts w:eastAsiaTheme="majorEastAsia" w:cstheme="majorBidi"/>
      <w:bCs/>
      <w:sz w:val="36"/>
      <w:szCs w:val="32"/>
    </w:rPr>
  </w:style>
  <w:style w:type="paragraph" w:styleId="Heading2">
    <w:name w:val="heading 2"/>
    <w:basedOn w:val="Normal"/>
    <w:next w:val="Normal"/>
    <w:link w:val="Heading2Char"/>
    <w:unhideWhenUsed/>
    <w:qFormat/>
    <w:rsid w:val="00DA1FA0"/>
    <w:pPr>
      <w:pBdr>
        <w:bottom w:val="single" w:sz="4" w:space="1" w:color="auto"/>
      </w:pBdr>
      <w:spacing w:before="240"/>
      <w:outlineLvl w:val="1"/>
    </w:pPr>
    <w:rPr>
      <w:rFonts w:eastAsiaTheme="majorEastAsia" w:cs="Gill Sans"/>
      <w:bCs/>
      <w:sz w:val="28"/>
      <w:szCs w:val="26"/>
    </w:rPr>
  </w:style>
  <w:style w:type="paragraph" w:styleId="Heading3">
    <w:name w:val="heading 3"/>
    <w:basedOn w:val="Heading4"/>
    <w:next w:val="Normal"/>
    <w:link w:val="Heading3Char"/>
    <w:unhideWhenUsed/>
    <w:qFormat/>
    <w:rsid w:val="0019768C"/>
    <w:pPr>
      <w:ind w:left="360"/>
      <w:outlineLvl w:val="2"/>
    </w:pPr>
    <w:rPr>
      <w:i/>
    </w:rPr>
  </w:style>
  <w:style w:type="paragraph" w:styleId="Heading4">
    <w:name w:val="heading 4"/>
    <w:basedOn w:val="Normal"/>
    <w:next w:val="Normal"/>
    <w:link w:val="Heading4Char"/>
    <w:uiPriority w:val="9"/>
    <w:unhideWhenUsed/>
    <w:qFormat/>
    <w:rsid w:val="0019768C"/>
    <w:pPr>
      <w:numPr>
        <w:numId w:val="1"/>
      </w:numPr>
      <w:outlineLvl w:val="3"/>
    </w:pPr>
    <w:rPr>
      <w:rFonts w:eastAsiaTheme="majorEastAsia" w:cs="Gill Sans"/>
      <w:bCs/>
      <w:iCs/>
      <w:sz w:val="28"/>
    </w:rPr>
  </w:style>
  <w:style w:type="paragraph" w:styleId="Heading5">
    <w:name w:val="heading 5"/>
    <w:basedOn w:val="Normal"/>
    <w:next w:val="Normal"/>
    <w:link w:val="Heading5Char"/>
    <w:unhideWhenUsed/>
    <w:qFormat/>
    <w:rsid w:val="00E80F4C"/>
    <w:pPr>
      <w:numPr>
        <w:numId w:val="2"/>
      </w:numPr>
      <w:ind w:left="1080"/>
      <w:outlineLvl w:val="4"/>
    </w:pPr>
    <w:rPr>
      <w:rFonts w:eastAsiaTheme="majorEastAsia" w:cs="Gill Sans"/>
      <w:sz w:val="28"/>
    </w:rPr>
  </w:style>
  <w:style w:type="paragraph" w:styleId="Heading6">
    <w:name w:val="heading 6"/>
    <w:basedOn w:val="Normal"/>
    <w:next w:val="Normal"/>
    <w:link w:val="Heading6Char"/>
    <w:unhideWhenUsed/>
    <w:qFormat/>
    <w:rsid w:val="00E80F4C"/>
    <w:pPr>
      <w:numPr>
        <w:numId w:val="3"/>
      </w:numPr>
      <w:ind w:left="1440"/>
      <w:outlineLvl w:val="5"/>
    </w:pPr>
    <w:rPr>
      <w:rFonts w:eastAsiaTheme="majorEastAsia" w:cs="Gill Sans"/>
      <w:iCs/>
      <w:sz w:val="28"/>
    </w:rPr>
  </w:style>
  <w:style w:type="paragraph" w:styleId="Heading7">
    <w:name w:val="heading 7"/>
    <w:basedOn w:val="Normal"/>
    <w:next w:val="Normal"/>
    <w:link w:val="Heading7Char"/>
    <w:uiPriority w:val="9"/>
    <w:unhideWhenUsed/>
    <w:qFormat/>
    <w:rsid w:val="00E80F4C"/>
    <w:pPr>
      <w:numPr>
        <w:numId w:val="4"/>
      </w:numPr>
      <w:ind w:left="1800"/>
      <w:outlineLvl w:val="6"/>
    </w:pPr>
    <w:rPr>
      <w:rFonts w:eastAsiaTheme="majorEastAsia" w:cs="Gill Sans"/>
      <w:iCs/>
      <w:sz w:val="28"/>
    </w:rPr>
  </w:style>
  <w:style w:type="paragraph" w:styleId="Heading8">
    <w:name w:val="heading 8"/>
    <w:basedOn w:val="Normal"/>
    <w:next w:val="Normal"/>
    <w:link w:val="Heading8Char"/>
    <w:uiPriority w:val="9"/>
    <w:unhideWhenUsed/>
    <w:qFormat/>
    <w:rsid w:val="0019768C"/>
    <w:pPr>
      <w:numPr>
        <w:numId w:val="5"/>
      </w:numPr>
      <w:ind w:left="1800"/>
      <w:outlineLvl w:val="7"/>
    </w:pPr>
    <w:rPr>
      <w:rFonts w:eastAsiaTheme="majorEastAsia" w:cs="Gill Sans"/>
      <w:iCs/>
      <w:sz w:val="28"/>
      <w:szCs w:val="20"/>
    </w:rPr>
  </w:style>
  <w:style w:type="paragraph" w:styleId="Heading9">
    <w:name w:val="heading 9"/>
    <w:basedOn w:val="Normal"/>
    <w:next w:val="Normal"/>
    <w:link w:val="Heading9Char"/>
    <w:uiPriority w:val="9"/>
    <w:unhideWhenUsed/>
    <w:qFormat/>
    <w:rsid w:val="0019768C"/>
    <w:pPr>
      <w:numPr>
        <w:numId w:val="6"/>
      </w:numPr>
      <w:ind w:left="2160"/>
      <w:outlineLvl w:val="8"/>
    </w:pPr>
    <w:rPr>
      <w:rFonts w:eastAsiaTheme="majorEastAsia" w:cs="Gill San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FA0"/>
    <w:rPr>
      <w:rFonts w:ascii="Gill Sans" w:eastAsiaTheme="majorEastAsia" w:hAnsi="Gill Sans" w:cstheme="majorBidi"/>
      <w:bCs/>
      <w:sz w:val="36"/>
      <w:szCs w:val="32"/>
      <w:lang w:eastAsia="en-US"/>
    </w:rPr>
  </w:style>
  <w:style w:type="character" w:customStyle="1" w:styleId="Heading2Char">
    <w:name w:val="Heading 2 Char"/>
    <w:basedOn w:val="DefaultParagraphFont"/>
    <w:link w:val="Heading2"/>
    <w:uiPriority w:val="9"/>
    <w:rsid w:val="00DA1FA0"/>
    <w:rPr>
      <w:rFonts w:ascii="Gill Sans" w:eastAsiaTheme="majorEastAsia" w:hAnsi="Gill Sans" w:cs="Gill Sans"/>
      <w:bCs/>
      <w:sz w:val="28"/>
      <w:szCs w:val="26"/>
      <w:lang w:eastAsia="en-US"/>
    </w:rPr>
  </w:style>
  <w:style w:type="character" w:customStyle="1" w:styleId="Heading3Char">
    <w:name w:val="Heading 3 Char"/>
    <w:basedOn w:val="DefaultParagraphFont"/>
    <w:link w:val="Heading3"/>
    <w:uiPriority w:val="9"/>
    <w:rsid w:val="0019768C"/>
    <w:rPr>
      <w:rFonts w:ascii="Gill Sans" w:eastAsiaTheme="majorEastAsia" w:hAnsi="Gill Sans" w:cs="Gill Sans"/>
      <w:bCs/>
      <w:i/>
      <w:iCs/>
      <w:sz w:val="28"/>
      <w:szCs w:val="24"/>
      <w:lang w:eastAsia="en-US"/>
    </w:rPr>
  </w:style>
  <w:style w:type="character" w:customStyle="1" w:styleId="Heading4Char">
    <w:name w:val="Heading 4 Char"/>
    <w:basedOn w:val="DefaultParagraphFont"/>
    <w:link w:val="Heading4"/>
    <w:uiPriority w:val="9"/>
    <w:rsid w:val="0019768C"/>
    <w:rPr>
      <w:rFonts w:ascii="Gill Sans" w:eastAsiaTheme="majorEastAsia" w:hAnsi="Gill Sans" w:cs="Gill Sans"/>
      <w:bCs/>
      <w:iCs/>
      <w:sz w:val="28"/>
      <w:szCs w:val="24"/>
      <w:lang w:eastAsia="en-US"/>
    </w:rPr>
  </w:style>
  <w:style w:type="character" w:customStyle="1" w:styleId="Heading5Char">
    <w:name w:val="Heading 5 Char"/>
    <w:basedOn w:val="DefaultParagraphFont"/>
    <w:link w:val="Heading5"/>
    <w:uiPriority w:val="9"/>
    <w:rsid w:val="00E80F4C"/>
    <w:rPr>
      <w:rFonts w:ascii="Gill Sans" w:eastAsiaTheme="majorEastAsia" w:hAnsi="Gill Sans" w:cs="Gill Sans"/>
      <w:sz w:val="28"/>
      <w:szCs w:val="24"/>
      <w:lang w:eastAsia="en-US"/>
    </w:rPr>
  </w:style>
  <w:style w:type="character" w:customStyle="1" w:styleId="Heading6Char">
    <w:name w:val="Heading 6 Char"/>
    <w:basedOn w:val="DefaultParagraphFont"/>
    <w:link w:val="Heading6"/>
    <w:uiPriority w:val="9"/>
    <w:rsid w:val="00E80F4C"/>
    <w:rPr>
      <w:rFonts w:ascii="Gill Sans" w:eastAsiaTheme="majorEastAsia" w:hAnsi="Gill Sans" w:cs="Gill Sans"/>
      <w:iCs/>
      <w:sz w:val="28"/>
      <w:szCs w:val="24"/>
      <w:lang w:eastAsia="en-US"/>
    </w:rPr>
  </w:style>
  <w:style w:type="character" w:customStyle="1" w:styleId="Heading7Char">
    <w:name w:val="Heading 7 Char"/>
    <w:basedOn w:val="DefaultParagraphFont"/>
    <w:link w:val="Heading7"/>
    <w:uiPriority w:val="9"/>
    <w:rsid w:val="00E80F4C"/>
    <w:rPr>
      <w:rFonts w:ascii="Gill Sans" w:eastAsiaTheme="majorEastAsia" w:hAnsi="Gill Sans" w:cs="Gill Sans"/>
      <w:iCs/>
      <w:sz w:val="28"/>
      <w:szCs w:val="24"/>
      <w:lang w:eastAsia="en-US"/>
    </w:rPr>
  </w:style>
  <w:style w:type="character" w:customStyle="1" w:styleId="Heading8Char">
    <w:name w:val="Heading 8 Char"/>
    <w:basedOn w:val="DefaultParagraphFont"/>
    <w:link w:val="Heading8"/>
    <w:uiPriority w:val="9"/>
    <w:rsid w:val="0019768C"/>
    <w:rPr>
      <w:rFonts w:ascii="Gill Sans" w:eastAsiaTheme="majorEastAsia" w:hAnsi="Gill Sans" w:cs="Gill Sans"/>
      <w:iCs/>
      <w:sz w:val="28"/>
      <w:lang w:eastAsia="en-US"/>
    </w:rPr>
  </w:style>
  <w:style w:type="character" w:customStyle="1" w:styleId="Heading9Char">
    <w:name w:val="Heading 9 Char"/>
    <w:basedOn w:val="DefaultParagraphFont"/>
    <w:link w:val="Heading9"/>
    <w:uiPriority w:val="9"/>
    <w:rsid w:val="0019768C"/>
    <w:rPr>
      <w:rFonts w:ascii="Gill Sans" w:eastAsiaTheme="majorEastAsia" w:hAnsi="Gill Sans" w:cs="Gill Sans"/>
      <w:iCs/>
      <w:sz w:val="28"/>
      <w:lang w:eastAsia="en-US"/>
    </w:rPr>
  </w:style>
  <w:style w:type="paragraph" w:styleId="Header">
    <w:name w:val="header"/>
    <w:basedOn w:val="Normal"/>
    <w:link w:val="HeaderChar"/>
    <w:uiPriority w:val="99"/>
    <w:unhideWhenUsed/>
    <w:rsid w:val="00066501"/>
    <w:pPr>
      <w:tabs>
        <w:tab w:val="center" w:pos="4513"/>
        <w:tab w:val="right" w:pos="9026"/>
      </w:tabs>
      <w:spacing w:after="0"/>
    </w:pPr>
  </w:style>
  <w:style w:type="character" w:customStyle="1" w:styleId="HeaderChar">
    <w:name w:val="Header Char"/>
    <w:basedOn w:val="DefaultParagraphFont"/>
    <w:link w:val="Header"/>
    <w:uiPriority w:val="99"/>
    <w:rsid w:val="00066501"/>
    <w:rPr>
      <w:rFonts w:ascii="Gill Sans" w:hAnsi="Gill Sans"/>
      <w:sz w:val="24"/>
      <w:szCs w:val="24"/>
      <w:lang w:eastAsia="en-US"/>
    </w:rPr>
  </w:style>
  <w:style w:type="paragraph" w:styleId="Footer">
    <w:name w:val="footer"/>
    <w:basedOn w:val="Normal"/>
    <w:link w:val="FooterChar"/>
    <w:unhideWhenUsed/>
    <w:rsid w:val="00066501"/>
    <w:pPr>
      <w:tabs>
        <w:tab w:val="center" w:pos="4513"/>
        <w:tab w:val="right" w:pos="9026"/>
      </w:tabs>
      <w:spacing w:after="0"/>
    </w:pPr>
  </w:style>
  <w:style w:type="character" w:customStyle="1" w:styleId="FooterChar">
    <w:name w:val="Footer Char"/>
    <w:basedOn w:val="DefaultParagraphFont"/>
    <w:link w:val="Footer"/>
    <w:rsid w:val="00066501"/>
    <w:rPr>
      <w:rFonts w:ascii="Gill Sans" w:hAnsi="Gill Sans"/>
      <w:sz w:val="24"/>
      <w:szCs w:val="24"/>
      <w:lang w:eastAsia="en-US"/>
    </w:rPr>
  </w:style>
  <w:style w:type="paragraph" w:customStyle="1" w:styleId="Title1">
    <w:name w:val="Title1"/>
    <w:next w:val="Heading1"/>
    <w:rsid w:val="0019768C"/>
    <w:pPr>
      <w:spacing w:after="360"/>
      <w:jc w:val="center"/>
    </w:pPr>
    <w:rPr>
      <w:rFonts w:ascii="Palatino" w:eastAsia="Times New Roman" w:hAnsi="Palatino" w:cs="Palatino"/>
      <w:b/>
      <w:noProof/>
      <w:sz w:val="36"/>
      <w:lang w:eastAsia="en-US"/>
    </w:rPr>
  </w:style>
  <w:style w:type="paragraph" w:customStyle="1" w:styleId="heading">
    <w:name w:val="heading"/>
    <w:next w:val="Normal"/>
    <w:rsid w:val="0019768C"/>
    <w:pPr>
      <w:spacing w:after="120"/>
      <w:jc w:val="center"/>
    </w:pPr>
    <w:rPr>
      <w:rFonts w:ascii="Palatino" w:eastAsia="Times New Roman" w:hAnsi="Palatino"/>
      <w:b/>
      <w:bCs/>
      <w:lang w:val="en-US" w:eastAsia="en-GB" w:bidi="he-IL"/>
    </w:rPr>
  </w:style>
  <w:style w:type="character" w:styleId="Hyperlink">
    <w:name w:val="Hyperlink"/>
    <w:basedOn w:val="DefaultParagraphFont"/>
    <w:uiPriority w:val="99"/>
    <w:unhideWhenUsed/>
    <w:rsid w:val="006B5B1B"/>
    <w:rPr>
      <w:color w:val="0000FF" w:themeColor="hyperlink"/>
      <w:u w:val="single"/>
    </w:rPr>
  </w:style>
  <w:style w:type="character" w:styleId="UnresolvedMention">
    <w:name w:val="Unresolved Mention"/>
    <w:basedOn w:val="DefaultParagraphFont"/>
    <w:uiPriority w:val="99"/>
    <w:semiHidden/>
    <w:unhideWhenUsed/>
    <w:rsid w:val="006B5B1B"/>
    <w:rPr>
      <w:color w:val="605E5C"/>
      <w:shd w:val="clear" w:color="auto" w:fill="E1DFDD"/>
    </w:rPr>
  </w:style>
  <w:style w:type="character" w:styleId="PageNumber">
    <w:name w:val="page number"/>
    <w:basedOn w:val="DefaultParagraphFont"/>
    <w:rsid w:val="001D461E"/>
    <w:rPr>
      <w:rFonts w:ascii="Gill Sans MT" w:hAnsi="Gill Sans MT"/>
      <w:sz w:val="24"/>
    </w:rPr>
  </w:style>
  <w:style w:type="paragraph" w:styleId="BodyTextIndent">
    <w:name w:val="Body Text Indent"/>
    <w:basedOn w:val="Normal"/>
    <w:link w:val="BodyTextIndentChar"/>
    <w:semiHidden/>
    <w:rsid w:val="0085291A"/>
    <w:pPr>
      <w:ind w:left="1440"/>
      <w:jc w:val="both"/>
    </w:pPr>
    <w:rPr>
      <w:rFonts w:ascii="Palatino" w:eastAsia="Times New Roman" w:hAnsi="Palatino"/>
      <w:color w:val="000000"/>
      <w:sz w:val="20"/>
      <w:szCs w:val="20"/>
      <w:lang w:eastAsia="en-GB" w:bidi="he-IL"/>
    </w:rPr>
  </w:style>
  <w:style w:type="character" w:customStyle="1" w:styleId="BodyTextIndentChar">
    <w:name w:val="Body Text Indent Char"/>
    <w:basedOn w:val="DefaultParagraphFont"/>
    <w:link w:val="BodyTextIndent"/>
    <w:semiHidden/>
    <w:rsid w:val="0085291A"/>
    <w:rPr>
      <w:rFonts w:ascii="Palatino" w:eastAsia="Times New Roman" w:hAnsi="Palatino"/>
      <w:color w:val="000000"/>
      <w:lang w:eastAsia="en-GB" w:bidi="he-IL"/>
    </w:rPr>
  </w:style>
  <w:style w:type="paragraph" w:styleId="BodyTextIndent2">
    <w:name w:val="Body Text Indent 2"/>
    <w:basedOn w:val="Normal"/>
    <w:link w:val="BodyTextIndent2Char"/>
    <w:semiHidden/>
    <w:rsid w:val="0085291A"/>
    <w:pPr>
      <w:ind w:left="1440"/>
    </w:pPr>
    <w:rPr>
      <w:rFonts w:ascii="Palatino" w:eastAsia="Times New Roman" w:hAnsi="Palatino"/>
      <w:color w:val="000000"/>
      <w:sz w:val="20"/>
      <w:szCs w:val="20"/>
      <w:lang w:eastAsia="en-GB" w:bidi="he-IL"/>
    </w:rPr>
  </w:style>
  <w:style w:type="character" w:customStyle="1" w:styleId="BodyTextIndent2Char">
    <w:name w:val="Body Text Indent 2 Char"/>
    <w:basedOn w:val="DefaultParagraphFont"/>
    <w:link w:val="BodyTextIndent2"/>
    <w:semiHidden/>
    <w:rsid w:val="0085291A"/>
    <w:rPr>
      <w:rFonts w:ascii="Palatino" w:eastAsia="Times New Roman" w:hAnsi="Palatino"/>
      <w:color w:val="000000"/>
      <w:lang w:eastAsia="en-GB" w:bidi="he-IL"/>
    </w:rPr>
  </w:style>
  <w:style w:type="table" w:styleId="TableGrid">
    <w:name w:val="Table Grid"/>
    <w:basedOn w:val="TableNormal"/>
    <w:uiPriority w:val="59"/>
    <w:rsid w:val="0085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22</cp:revision>
  <dcterms:created xsi:type="dcterms:W3CDTF">2024-09-17T15:30:00Z</dcterms:created>
  <dcterms:modified xsi:type="dcterms:W3CDTF">2024-09-19T19:37:00Z</dcterms:modified>
</cp:coreProperties>
</file>